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4789C" w14:textId="050AE9CD" w:rsidR="00DC7D5F" w:rsidRDefault="00BE744E" w:rsidP="57CB0C82">
      <w:pPr>
        <w:pStyle w:val="Header"/>
        <w:tabs>
          <w:tab w:val="right" w:pos="9639"/>
        </w:tabs>
        <w:spacing w:after="60"/>
        <w:rPr>
          <w:sz w:val="24"/>
          <w:szCs w:val="24"/>
          <w:lang w:val="en-US"/>
        </w:rPr>
      </w:pPr>
      <w:bookmarkStart w:id="0" w:name="_Hlk37418177"/>
      <w:r w:rsidRPr="634ABAFB">
        <w:rPr>
          <w:noProof/>
          <w:sz w:val="24"/>
          <w:szCs w:val="24"/>
        </w:rPr>
        <w:t>3GPP TSG-RAN Meeting #92-e</w:t>
      </w:r>
      <w:r>
        <w:tab/>
      </w:r>
      <w:r w:rsidR="33D3D08D" w:rsidRPr="634ABAFB">
        <w:rPr>
          <w:noProof/>
          <w:sz w:val="24"/>
          <w:szCs w:val="24"/>
        </w:rPr>
        <w:t>RP-211365</w:t>
      </w:r>
    </w:p>
    <w:p w14:paraId="2CA3F787" w14:textId="076794B6" w:rsidR="00DC7D5F" w:rsidRDefault="00BE744E" w:rsidP="00BE744E">
      <w:pPr>
        <w:pStyle w:val="Header"/>
        <w:rPr>
          <w:bCs/>
          <w:sz w:val="24"/>
          <w:szCs w:val="24"/>
        </w:rPr>
      </w:pPr>
      <w:r w:rsidRPr="002778BD">
        <w:rPr>
          <w:bCs/>
          <w:sz w:val="24"/>
          <w:szCs w:val="24"/>
        </w:rPr>
        <w:t xml:space="preserve">e-Meeting, </w:t>
      </w:r>
      <w:r>
        <w:rPr>
          <w:bCs/>
          <w:sz w:val="24"/>
          <w:szCs w:val="24"/>
        </w:rPr>
        <w:t>June 14</w:t>
      </w:r>
      <w:r w:rsidRPr="003B162C">
        <w:rPr>
          <w:bCs/>
          <w:sz w:val="24"/>
          <w:szCs w:val="24"/>
          <w:vertAlign w:val="superscript"/>
        </w:rPr>
        <w:t>th</w:t>
      </w:r>
      <w:r>
        <w:rPr>
          <w:bCs/>
          <w:sz w:val="24"/>
          <w:szCs w:val="24"/>
        </w:rPr>
        <w:t xml:space="preserve"> – 18</w:t>
      </w:r>
      <w:r w:rsidRPr="003B162C">
        <w:rPr>
          <w:bCs/>
          <w:sz w:val="24"/>
          <w:szCs w:val="24"/>
          <w:vertAlign w:val="superscript"/>
        </w:rPr>
        <w:t>th</w:t>
      </w:r>
      <w:r w:rsidRPr="002778BD">
        <w:rPr>
          <w:bCs/>
          <w:sz w:val="24"/>
          <w:szCs w:val="24"/>
        </w:rPr>
        <w:t>, 202</w:t>
      </w:r>
      <w:r>
        <w:rPr>
          <w:bCs/>
          <w:sz w:val="24"/>
          <w:szCs w:val="24"/>
        </w:rPr>
        <w:t>1</w:t>
      </w:r>
    </w:p>
    <w:bookmarkEnd w:id="0"/>
    <w:p w14:paraId="295BBD74" w14:textId="77777777" w:rsidR="00DC7D5F" w:rsidRDefault="00DC7D5F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3F7FC297" w14:textId="03ADEDEF" w:rsidR="00DC7D5F" w:rsidRDefault="004D053D" w:rsidP="75B256A5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75B256A5">
        <w:rPr>
          <w:rFonts w:cs="Arial"/>
          <w:b/>
          <w:bCs/>
          <w:sz w:val="24"/>
          <w:szCs w:val="24"/>
          <w:lang w:val="en-US"/>
        </w:rPr>
        <w:t>Agenda item:</w:t>
      </w:r>
      <w:r w:rsidR="1E98D439" w:rsidRPr="75B256A5">
        <w:rPr>
          <w:rFonts w:cs="Arial"/>
          <w:b/>
          <w:bCs/>
          <w:sz w:val="24"/>
          <w:szCs w:val="24"/>
          <w:lang w:val="en-US"/>
        </w:rPr>
        <w:t xml:space="preserve"> </w:t>
      </w:r>
      <w:r w:rsidR="006118B9">
        <w:rPr>
          <w:rFonts w:cs="Arial"/>
          <w:b/>
          <w:bCs/>
          <w:sz w:val="24"/>
          <w:szCs w:val="24"/>
          <w:lang w:val="en-US"/>
        </w:rPr>
        <w:tab/>
      </w:r>
      <w:r w:rsidR="006118B9">
        <w:rPr>
          <w:rFonts w:cs="Arial"/>
          <w:b/>
          <w:bCs/>
          <w:sz w:val="24"/>
          <w:szCs w:val="24"/>
          <w:lang w:val="en-US"/>
        </w:rPr>
        <w:tab/>
      </w:r>
      <w:r w:rsidR="00D47CCF">
        <w:rPr>
          <w:rFonts w:cs="Arial"/>
          <w:b/>
          <w:bCs/>
          <w:sz w:val="24"/>
          <w:lang w:val="en-US"/>
        </w:rPr>
        <w:t>9.7.1.2</w:t>
      </w:r>
    </w:p>
    <w:p w14:paraId="2358DE38" w14:textId="335D8B8F" w:rsidR="00DC7D5F" w:rsidRDefault="004D053D" w:rsidP="75B256A5">
      <w:pPr>
        <w:pStyle w:val="CRCoverPage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8530"/>
        </w:tabs>
        <w:ind w:left="1985" w:hanging="1985"/>
        <w:rPr>
          <w:rFonts w:cs="Arial"/>
          <w:b/>
          <w:bCs/>
          <w:sz w:val="24"/>
          <w:szCs w:val="24"/>
          <w:lang w:val="en-US" w:eastAsia="ja-JP"/>
        </w:rPr>
      </w:pPr>
      <w:r w:rsidRPr="75B256A5">
        <w:rPr>
          <w:rFonts w:cs="Arial"/>
          <w:b/>
          <w:bCs/>
          <w:sz w:val="24"/>
          <w:szCs w:val="24"/>
          <w:lang w:val="en-US" w:eastAsia="ja-JP"/>
        </w:rPr>
        <w:t>Source:</w:t>
      </w:r>
      <w:r w:rsidR="006118B9">
        <w:rPr>
          <w:rFonts w:cs="Arial"/>
          <w:b/>
          <w:bCs/>
          <w:sz w:val="24"/>
          <w:szCs w:val="24"/>
          <w:lang w:val="en-US" w:eastAsia="ja-JP"/>
        </w:rPr>
        <w:tab/>
      </w:r>
      <w:r w:rsidR="006118B9">
        <w:rPr>
          <w:rFonts w:cs="Arial"/>
          <w:b/>
          <w:bCs/>
          <w:sz w:val="24"/>
          <w:szCs w:val="24"/>
          <w:lang w:val="en-US" w:eastAsia="ja-JP"/>
        </w:rPr>
        <w:tab/>
      </w:r>
      <w:r w:rsidR="006118B9">
        <w:rPr>
          <w:rFonts w:cs="Arial"/>
          <w:b/>
          <w:bCs/>
          <w:sz w:val="24"/>
          <w:szCs w:val="24"/>
          <w:lang w:val="en-US" w:eastAsia="ja-JP"/>
        </w:rPr>
        <w:tab/>
      </w:r>
      <w:r w:rsidR="006118B9">
        <w:rPr>
          <w:rFonts w:cs="Arial"/>
          <w:b/>
          <w:bCs/>
          <w:sz w:val="24"/>
          <w:szCs w:val="24"/>
          <w:lang w:val="en-US" w:eastAsia="ja-JP"/>
        </w:rPr>
        <w:tab/>
      </w:r>
      <w:r w:rsidRPr="75B256A5">
        <w:rPr>
          <w:rFonts w:cs="Arial"/>
          <w:b/>
          <w:bCs/>
          <w:sz w:val="24"/>
          <w:szCs w:val="24"/>
          <w:lang w:val="en-US" w:eastAsia="ja-JP"/>
        </w:rPr>
        <w:t>Nokia, Nokia Shanghai Bell</w:t>
      </w:r>
      <w:r w:rsidR="00045D86">
        <w:rPr>
          <w:rFonts w:cs="Arial"/>
          <w:b/>
          <w:bCs/>
          <w:sz w:val="24"/>
          <w:lang w:val="en-US" w:eastAsia="ja-JP"/>
        </w:rPr>
        <w:tab/>
      </w:r>
      <w:r w:rsidR="00045D86">
        <w:rPr>
          <w:rFonts w:cs="Arial"/>
          <w:b/>
          <w:bCs/>
          <w:sz w:val="24"/>
          <w:lang w:val="en-US" w:eastAsia="ja-JP"/>
        </w:rPr>
        <w:tab/>
      </w:r>
    </w:p>
    <w:p w14:paraId="2351C923" w14:textId="1244908E" w:rsidR="00DC7D5F" w:rsidRDefault="004D053D" w:rsidP="75B256A5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75B256A5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006118B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BE744E">
        <w:rPr>
          <w:rFonts w:ascii="Arial" w:hAnsi="Arial" w:cs="Arial"/>
          <w:b/>
          <w:bCs/>
          <w:sz w:val="24"/>
          <w:szCs w:val="24"/>
          <w:lang w:val="en-US"/>
        </w:rPr>
        <w:t>FR definition on e</w:t>
      </w:r>
      <w:r w:rsidR="00FA270D">
        <w:rPr>
          <w:rFonts w:ascii="Arial" w:hAnsi="Arial" w:cs="Arial"/>
          <w:b/>
          <w:bCs/>
          <w:sz w:val="24"/>
          <w:szCs w:val="24"/>
          <w:lang w:val="en-US" w:eastAsia="ja-JP"/>
        </w:rPr>
        <w:t>xtending current NR operation to 71 GHz</w:t>
      </w:r>
    </w:p>
    <w:p w14:paraId="139DFF70" w14:textId="6225D62C" w:rsidR="00DC7D5F" w:rsidRDefault="004D053D" w:rsidP="75B256A5">
      <w:pPr>
        <w:spacing w:after="120"/>
        <w:rPr>
          <w:rFonts w:ascii="Arial" w:hAnsi="Arial" w:cs="Arial"/>
          <w:b/>
          <w:bCs/>
          <w:sz w:val="24"/>
          <w:szCs w:val="24"/>
          <w:lang w:val="en-US"/>
        </w:rPr>
      </w:pPr>
      <w:r w:rsidRPr="75B256A5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="006118B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6118B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75B256A5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</w:p>
    <w:p w14:paraId="2F5D1640" w14:textId="77777777" w:rsidR="00DC7D5F" w:rsidRDefault="004D053D" w:rsidP="00357999">
      <w:pPr>
        <w:pStyle w:val="Heading1"/>
      </w:pPr>
      <w:r>
        <w:t>1</w:t>
      </w:r>
      <w:r>
        <w:tab/>
        <w:t>Introduction</w:t>
      </w:r>
      <w:bookmarkStart w:id="1" w:name="_Toc415085486"/>
      <w:bookmarkStart w:id="2" w:name="_Toc503902285"/>
    </w:p>
    <w:p w14:paraId="0D5149F6" w14:textId="358553DE" w:rsidR="007F1E90" w:rsidRDefault="0053587B" w:rsidP="00CC5797">
      <w:pPr>
        <w:spacing w:before="60" w:after="30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RAN#91-e</w:t>
      </w:r>
      <w:r w:rsidR="00735E75">
        <w:rPr>
          <w:rFonts w:eastAsia="Malgun Gothic"/>
          <w:lang w:eastAsia="ko-KR"/>
        </w:rPr>
        <w:t xml:space="preserve"> </w:t>
      </w:r>
      <w:r w:rsidR="00233629">
        <w:rPr>
          <w:rFonts w:eastAsia="Malgun Gothic"/>
          <w:lang w:eastAsia="ko-KR"/>
        </w:rPr>
        <w:t xml:space="preserve">has requested the WGs to </w:t>
      </w:r>
      <w:r w:rsidR="00A74320">
        <w:rPr>
          <w:rFonts w:eastAsia="Malgun Gothic"/>
          <w:lang w:eastAsia="ko-KR"/>
        </w:rPr>
        <w:t xml:space="preserve">provide recommendations on how to </w:t>
      </w:r>
      <w:r w:rsidR="00A74320" w:rsidRPr="00A74320">
        <w:rPr>
          <w:rFonts w:eastAsia="Malgun Gothic"/>
          <w:lang w:eastAsia="ko-KR"/>
        </w:rPr>
        <w:t>introduce the 52.6-71GHz frequency range</w:t>
      </w:r>
      <w:r w:rsidR="003D499A">
        <w:rPr>
          <w:rFonts w:eastAsia="Malgun Gothic"/>
          <w:lang w:eastAsia="ko-KR"/>
        </w:rPr>
        <w:t xml:space="preserve"> [1]. </w:t>
      </w:r>
      <w:r w:rsidR="00BE744E">
        <w:rPr>
          <w:rFonts w:eastAsia="Malgun Gothic"/>
          <w:lang w:eastAsia="ko-KR"/>
        </w:rPr>
        <w:t>RAN1 and RAN4 provided their answers in [2,</w:t>
      </w:r>
      <w:r w:rsidR="00FD5171">
        <w:rPr>
          <w:rFonts w:eastAsia="Malgun Gothic"/>
          <w:lang w:eastAsia="ko-KR"/>
        </w:rPr>
        <w:t>3</w:t>
      </w:r>
      <w:r w:rsidR="00BE744E">
        <w:rPr>
          <w:rFonts w:eastAsia="Malgun Gothic"/>
          <w:lang w:eastAsia="ko-KR"/>
        </w:rPr>
        <w:t xml:space="preserve">], respectively. </w:t>
      </w:r>
      <w:r w:rsidR="00FD5171">
        <w:rPr>
          <w:rFonts w:eastAsia="Malgun Gothic"/>
          <w:lang w:eastAsia="ko-KR"/>
        </w:rPr>
        <w:t>RAN2 has discussed the topic as well, with conclusions captured in [4].</w:t>
      </w:r>
    </w:p>
    <w:p w14:paraId="2D9821DD" w14:textId="3896FB14" w:rsidR="00DC7D5F" w:rsidRDefault="004D053D" w:rsidP="00357999">
      <w:pPr>
        <w:pStyle w:val="Heading1"/>
      </w:pPr>
      <w:r>
        <w:t>2</w:t>
      </w:r>
      <w:r>
        <w:tab/>
      </w:r>
      <w:r w:rsidR="00E932C4" w:rsidRPr="00357999">
        <w:t>Current</w:t>
      </w:r>
      <w:r w:rsidR="00E932C4">
        <w:t xml:space="preserve"> status on </w:t>
      </w:r>
      <w:r w:rsidR="007F1E90">
        <w:t>FR2 vs FR3</w:t>
      </w:r>
      <w:r w:rsidR="00E932C4">
        <w:t xml:space="preserve"> </w:t>
      </w:r>
    </w:p>
    <w:p w14:paraId="06661C64" w14:textId="0F6CA85E" w:rsidR="007F1E90" w:rsidRDefault="007F1E90" w:rsidP="007F1E90">
      <w:pPr>
        <w:rPr>
          <w:lang w:val="en-US"/>
        </w:rPr>
      </w:pPr>
      <w:r>
        <w:rPr>
          <w:lang w:val="en-US"/>
        </w:rPr>
        <w:t>In [</w:t>
      </w:r>
      <w:r w:rsidR="00BE744E">
        <w:rPr>
          <w:lang w:val="en-US"/>
        </w:rPr>
        <w:t>5</w:t>
      </w:r>
      <w:r>
        <w:rPr>
          <w:lang w:val="en-US"/>
        </w:rPr>
        <w:t xml:space="preserve">] the following </w:t>
      </w:r>
      <w:r w:rsidR="00584841">
        <w:rPr>
          <w:lang w:val="en-US"/>
        </w:rPr>
        <w:t>note is included</w:t>
      </w:r>
      <w:r>
        <w:rPr>
          <w:lang w:val="en-US"/>
        </w:rPr>
        <w:t xml:space="preserve">: </w:t>
      </w:r>
    </w:p>
    <w:p w14:paraId="436A995C" w14:textId="1A011899" w:rsidR="007F1E90" w:rsidRDefault="007F1E90" w:rsidP="007F1E90">
      <w:pPr>
        <w:ind w:left="568"/>
        <w:rPr>
          <w:i/>
          <w:iCs/>
          <w:lang w:eastAsia="zh-CN"/>
        </w:rPr>
      </w:pPr>
      <w:bookmarkStart w:id="3" w:name="_Hlk58594589"/>
      <w:r w:rsidRPr="007F1E90">
        <w:rPr>
          <w:rFonts w:hint="eastAsia"/>
          <w:i/>
          <w:iCs/>
          <w:lang w:eastAsia="zh-CN"/>
        </w:rPr>
        <w:t>Note</w:t>
      </w:r>
      <w:r w:rsidRPr="007F1E90">
        <w:rPr>
          <w:i/>
          <w:iCs/>
          <w:lang w:eastAsia="zh-CN"/>
        </w:rPr>
        <w:t xml:space="preserve"> 5</w:t>
      </w:r>
      <w:r w:rsidRPr="007F1E90">
        <w:rPr>
          <w:rFonts w:hint="eastAsia"/>
          <w:i/>
          <w:iCs/>
          <w:lang w:eastAsia="zh-CN"/>
        </w:rPr>
        <w:t xml:space="preserve">: RAN plenary will decide </w:t>
      </w:r>
      <w:bookmarkEnd w:id="3"/>
      <w:r w:rsidRPr="007F1E90">
        <w:rPr>
          <w:rFonts w:hint="eastAsia"/>
          <w:i/>
          <w:iCs/>
          <w:lang w:eastAsia="zh-CN"/>
        </w:rPr>
        <w:t>whether new FR (e.g. FR3) shall be defined for the frequency range from 52.6GHz-71GHz or the existing FR2 shall be extended to cover frequency range from 52.6GHz-71GHz.</w:t>
      </w:r>
    </w:p>
    <w:p w14:paraId="15008435" w14:textId="5282F97F" w:rsidR="0083507A" w:rsidRDefault="0083507A" w:rsidP="007F1E90">
      <w:pPr>
        <w:rPr>
          <w:lang w:val="en-US"/>
        </w:rPr>
      </w:pPr>
      <w:r>
        <w:rPr>
          <w:lang w:val="en-US"/>
        </w:rPr>
        <w:t xml:space="preserve">In </w:t>
      </w:r>
      <w:r w:rsidR="003202DD">
        <w:rPr>
          <w:lang w:val="en-US"/>
        </w:rPr>
        <w:t>RAN#91-e this issue has been further refined as follows</w:t>
      </w:r>
      <w:r w:rsidR="005C725B">
        <w:rPr>
          <w:lang w:val="en-US"/>
        </w:rPr>
        <w:t xml:space="preserve"> [1]</w:t>
      </w:r>
      <w:r w:rsidR="003202DD">
        <w:rPr>
          <w:lang w:val="en-US"/>
        </w:rPr>
        <w:t>:</w:t>
      </w:r>
    </w:p>
    <w:p w14:paraId="5C9BE211" w14:textId="1CE32534" w:rsidR="005C725B" w:rsidRPr="005C725B" w:rsidRDefault="005C725B" w:rsidP="005C725B">
      <w:pPr>
        <w:widowControl w:val="0"/>
        <w:tabs>
          <w:tab w:val="left" w:pos="1190"/>
        </w:tabs>
        <w:autoSpaceDE w:val="0"/>
        <w:autoSpaceDN w:val="0"/>
        <w:adjustRightInd w:val="0"/>
        <w:spacing w:after="0" w:line="240" w:lineRule="auto"/>
        <w:ind w:left="1136"/>
        <w:rPr>
          <w:i/>
          <w:iCs/>
          <w:color w:val="000000"/>
        </w:rPr>
      </w:pPr>
      <w:r w:rsidRPr="005C725B">
        <w:rPr>
          <w:i/>
          <w:iCs/>
          <w:color w:val="000000"/>
          <w:sz w:val="20"/>
        </w:rPr>
        <w:tab/>
        <w:t>conclusion: RAN1, RAN2 and RAN4 are asked to provide its analysis or recommendation to RAN#92e (June 21) on how to introduce the 52.6-71GHz frequency range</w:t>
      </w:r>
    </w:p>
    <w:p w14:paraId="62D3E1FD" w14:textId="32AB10EA" w:rsidR="003202DD" w:rsidRDefault="003202DD" w:rsidP="007F1E90">
      <w:pPr>
        <w:rPr>
          <w:lang w:val="en-US"/>
        </w:rPr>
      </w:pPr>
    </w:p>
    <w:p w14:paraId="7A8A0E75" w14:textId="645ABBE2" w:rsidR="00FD5171" w:rsidRDefault="00FD5171" w:rsidP="007F1E90">
      <w:pPr>
        <w:rPr>
          <w:lang w:val="en-US"/>
        </w:rPr>
      </w:pPr>
      <w:r>
        <w:rPr>
          <w:lang w:val="en-US"/>
        </w:rPr>
        <w:t>Based upon RAN Plenary’s request, RAN1 provides the following feedback in [2]:</w:t>
      </w:r>
    </w:p>
    <w:p w14:paraId="07E6C72A" w14:textId="1AD79160" w:rsidR="00FD5171" w:rsidRDefault="00A72DC2" w:rsidP="007F1E90">
      <w:pPr>
        <w:rPr>
          <w:lang w:val="en-US"/>
        </w:rPr>
      </w:pPr>
      <w:r w:rsidRPr="00A72DC2">
        <w:rPr>
          <w:noProof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AF0C72C" wp14:editId="396367E4">
                <wp:simplePos x="0" y="0"/>
                <wp:positionH relativeFrom="column">
                  <wp:posOffset>118110</wp:posOffset>
                </wp:positionH>
                <wp:positionV relativeFrom="paragraph">
                  <wp:posOffset>0</wp:posOffset>
                </wp:positionV>
                <wp:extent cx="5890260" cy="1404620"/>
                <wp:effectExtent l="0" t="0" r="15240" b="1587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02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39EDCD" w14:textId="63B93638" w:rsidR="00A72DC2" w:rsidRPr="00030F4A" w:rsidRDefault="00A72DC2" w:rsidP="00A72DC2">
                            <w:pPr>
                              <w:rPr>
                                <w:rFonts w:ascii="Arial" w:hAnsi="Arial" w:cs="Arial"/>
                                <w:szCs w:val="22"/>
                              </w:rPr>
                            </w:pPr>
                            <w:r w:rsidRPr="00030F4A">
                              <w:rPr>
                                <w:rFonts w:ascii="Arial" w:hAnsi="Arial" w:cs="Arial"/>
                                <w:szCs w:val="22"/>
                              </w:rPr>
                              <w:t>Following up on the conclusion from RAN#91E ("RAN1, RAN2 and RAN4 are asked to provide its analysis or recommendation to RAN#92E (June) on how to introduce the 52.6-71GHz frequency range."), RAN1 would like to inform RAN about the following RAN1 conclusions</w:t>
                            </w:r>
                            <w:r>
                              <w:rPr>
                                <w:rFonts w:ascii="Arial" w:hAnsi="Arial" w:cs="Arial"/>
                                <w:szCs w:val="22"/>
                              </w:rPr>
                              <w:t xml:space="preserve"> on the issue</w:t>
                            </w:r>
                            <w:r w:rsidRPr="00030F4A">
                              <w:rPr>
                                <w:rFonts w:ascii="Arial" w:hAnsi="Arial" w:cs="Arial"/>
                                <w:szCs w:val="22"/>
                              </w:rPr>
                              <w:t>:</w:t>
                            </w:r>
                          </w:p>
                          <w:p w14:paraId="2A64BD25" w14:textId="77777777" w:rsidR="00A72DC2" w:rsidRPr="00030F4A" w:rsidRDefault="00A72DC2" w:rsidP="00A72DC2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textAlignment w:val="baseline"/>
                              <w:rPr>
                                <w:rFonts w:ascii="Arial" w:hAnsi="Arial" w:cs="Arial"/>
                                <w:szCs w:val="22"/>
                              </w:rPr>
                            </w:pPr>
                            <w:r w:rsidRPr="00030F4A">
                              <w:rPr>
                                <w:rFonts w:ascii="Arial" w:hAnsi="Arial" w:cs="Arial"/>
                                <w:szCs w:val="22"/>
                              </w:rPr>
                              <w:t>Regarding the impact on specifications maintained by RAN1, there are only relatively small differences between potential options.</w:t>
                            </w:r>
                          </w:p>
                          <w:p w14:paraId="75B90EF4" w14:textId="77777777" w:rsidR="00A72DC2" w:rsidRPr="00030F4A" w:rsidRDefault="00A72DC2" w:rsidP="00A72DC2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textAlignment w:val="baseline"/>
                              <w:rPr>
                                <w:rFonts w:ascii="Arial" w:hAnsi="Arial" w:cs="Arial"/>
                                <w:szCs w:val="22"/>
                              </w:rPr>
                            </w:pPr>
                            <w:r w:rsidRPr="00030F4A">
                              <w:rPr>
                                <w:rFonts w:ascii="Arial" w:hAnsi="Arial" w:cs="Arial"/>
                                <w:szCs w:val="22"/>
                              </w:rPr>
                              <w:t>RAN1 can adapt to other groups' preferences on the notation for 52.6-71 GHz.</w:t>
                            </w:r>
                          </w:p>
                          <w:p w14:paraId="577F90AA" w14:textId="77777777" w:rsidR="00A72DC2" w:rsidRPr="00030F4A" w:rsidRDefault="00A72DC2" w:rsidP="00A72DC2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Cs w:val="22"/>
                              </w:rPr>
                            </w:pPr>
                            <w:r w:rsidRPr="00030F4A">
                              <w:rPr>
                                <w:rFonts w:ascii="Arial" w:hAnsi="Arial" w:cs="Arial"/>
                                <w:color w:val="000000"/>
                                <w:szCs w:val="22"/>
                              </w:rPr>
                              <w:t xml:space="preserve">Regardless of if the frequency range 52.6 to 71 GHz is an extension of FR2 or a new FR, the related UE capabilities and their applicability to the frequency range 52.6 to 71 GHz will have to be </w:t>
                            </w:r>
                            <w:proofErr w:type="spellStart"/>
                            <w:r w:rsidRPr="00030F4A">
                              <w:rPr>
                                <w:rFonts w:ascii="Arial" w:hAnsi="Arial" w:cs="Arial"/>
                                <w:color w:val="000000"/>
                                <w:szCs w:val="22"/>
                              </w:rPr>
                              <w:t>analyzed</w:t>
                            </w:r>
                            <w:proofErr w:type="spellEnd"/>
                            <w:r w:rsidRPr="00030F4A">
                              <w:rPr>
                                <w:rFonts w:ascii="Arial" w:hAnsi="Arial" w:cs="Arial"/>
                                <w:color w:val="000000"/>
                                <w:szCs w:val="22"/>
                              </w:rPr>
                              <w:t xml:space="preserve"> on a case by case basis.</w:t>
                            </w:r>
                          </w:p>
                          <w:p w14:paraId="53DDA47F" w14:textId="77777777" w:rsidR="00A72DC2" w:rsidRPr="005430A3" w:rsidRDefault="00A72DC2" w:rsidP="00A72DC2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Cs w:val="22"/>
                              </w:rPr>
                            </w:pPr>
                            <w:r w:rsidRPr="005430A3">
                              <w:rPr>
                                <w:rFonts w:ascii="Arial" w:hAnsi="Arial" w:cs="Arial"/>
                                <w:color w:val="000000"/>
                                <w:szCs w:val="22"/>
                              </w:rPr>
                              <w:t>From RAN1's perspective, an easy distinction between features, capabilities and other characteristics in the specifications that apply specifically to the following ranges may be useful:</w:t>
                            </w:r>
                          </w:p>
                          <w:p w14:paraId="78FC74B3" w14:textId="77777777" w:rsidR="00A72DC2" w:rsidRPr="005430A3" w:rsidRDefault="00A72DC2" w:rsidP="00A72DC2">
                            <w:pPr>
                              <w:numPr>
                                <w:ilvl w:val="1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Cs w:val="22"/>
                              </w:rPr>
                            </w:pPr>
                            <w:r w:rsidRPr="005430A3">
                              <w:rPr>
                                <w:rFonts w:ascii="Arial" w:hAnsi="Arial" w:cs="Arial"/>
                                <w:color w:val="000000"/>
                                <w:szCs w:val="22"/>
                              </w:rPr>
                              <w:t>24.25-52.6 GHz</w:t>
                            </w:r>
                          </w:p>
                          <w:p w14:paraId="0815EBB2" w14:textId="77777777" w:rsidR="00A72DC2" w:rsidRPr="005430A3" w:rsidRDefault="00A72DC2" w:rsidP="00A72DC2">
                            <w:pPr>
                              <w:numPr>
                                <w:ilvl w:val="1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Cs w:val="22"/>
                              </w:rPr>
                            </w:pPr>
                            <w:r w:rsidRPr="005430A3">
                              <w:rPr>
                                <w:rFonts w:ascii="Arial" w:hAnsi="Arial" w:cs="Arial"/>
                                <w:color w:val="000000"/>
                                <w:szCs w:val="22"/>
                              </w:rPr>
                              <w:t>52.6-71 GHz</w:t>
                            </w:r>
                          </w:p>
                          <w:p w14:paraId="4BFFB819" w14:textId="77777777" w:rsidR="00A72DC2" w:rsidRDefault="00A72DC2" w:rsidP="00A72DC2">
                            <w:pPr>
                              <w:numPr>
                                <w:ilvl w:val="1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Cs w:val="22"/>
                              </w:rPr>
                            </w:pPr>
                            <w:r w:rsidRPr="005430A3">
                              <w:rPr>
                                <w:rFonts w:ascii="Arial" w:hAnsi="Arial" w:cs="Arial"/>
                                <w:color w:val="000000"/>
                                <w:szCs w:val="22"/>
                              </w:rPr>
                              <w:t>24.25-71 GHz</w:t>
                            </w:r>
                          </w:p>
                          <w:p w14:paraId="6E40274D" w14:textId="51F25774" w:rsidR="00A72DC2" w:rsidRPr="00A72DC2" w:rsidRDefault="00A72DC2" w:rsidP="00A72DC2">
                            <w:pPr>
                              <w:ind w:left="720"/>
                              <w:rPr>
                                <w:rFonts w:ascii="Arial" w:hAnsi="Arial" w:cs="Arial"/>
                                <w:color w:val="000000"/>
                                <w:szCs w:val="22"/>
                              </w:rPr>
                            </w:pPr>
                            <w:r w:rsidRPr="005430A3">
                              <w:rPr>
                                <w:rFonts w:ascii="Arial" w:hAnsi="Arial" w:cs="Arial"/>
                                <w:color w:val="000000"/>
                                <w:szCs w:val="22"/>
                              </w:rPr>
                              <w:t>NOTE: The distinction can be realized with or without a designated frequency range (</w:t>
                            </w:r>
                            <w:proofErr w:type="spellStart"/>
                            <w:r w:rsidRPr="005430A3">
                              <w:rPr>
                                <w:rFonts w:ascii="Arial" w:hAnsi="Arial" w:cs="Arial"/>
                                <w:color w:val="000000"/>
                                <w:szCs w:val="22"/>
                              </w:rPr>
                              <w:t>FRx</w:t>
                            </w:r>
                            <w:proofErr w:type="spellEnd"/>
                            <w:r w:rsidRPr="005430A3">
                              <w:rPr>
                                <w:rFonts w:ascii="Arial" w:hAnsi="Arial" w:cs="Arial"/>
                                <w:color w:val="000000"/>
                                <w:szCs w:val="22"/>
                              </w:rPr>
                              <w:t>) definition.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AF0C72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.3pt;margin-top:0;width:463.8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">
                <v:textbox style="mso-fit-shape-to-text:t">
                  <w:txbxContent>
                    <w:p w14:paraId="5539EDCD" w14:textId="63B93638" w:rsidR="00A72DC2" w:rsidRPr="00030F4A" w:rsidRDefault="00A72DC2" w:rsidP="00A72DC2">
                      <w:pPr>
                        <w:rPr>
                          <w:rFonts w:ascii="Arial" w:hAnsi="Arial" w:cs="Arial"/>
                          <w:szCs w:val="22"/>
                        </w:rPr>
                      </w:pPr>
                      <w:r w:rsidRPr="00030F4A">
                        <w:rPr>
                          <w:rFonts w:ascii="Arial" w:hAnsi="Arial" w:cs="Arial"/>
                          <w:szCs w:val="22"/>
                        </w:rPr>
                        <w:t>Following up on the conclusion from RAN#91E ("RAN1, RAN2 and RAN4 are asked to provide its analysis or recommendation to RAN#92E (June) on how to introduce the 52.6-71GHz frequency range."), RAN1 would like to inform RAN about the following RAN1 conclusions</w:t>
                      </w:r>
                      <w:r>
                        <w:rPr>
                          <w:rFonts w:ascii="Arial" w:hAnsi="Arial" w:cs="Arial"/>
                          <w:szCs w:val="22"/>
                        </w:rPr>
                        <w:t xml:space="preserve"> on the issue</w:t>
                      </w:r>
                      <w:r w:rsidRPr="00030F4A">
                        <w:rPr>
                          <w:rFonts w:ascii="Arial" w:hAnsi="Arial" w:cs="Arial"/>
                          <w:szCs w:val="22"/>
                        </w:rPr>
                        <w:t>:</w:t>
                      </w:r>
                    </w:p>
                    <w:p w14:paraId="2A64BD25" w14:textId="77777777" w:rsidR="00A72DC2" w:rsidRPr="00030F4A" w:rsidRDefault="00A72DC2" w:rsidP="00A72DC2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textAlignment w:val="baseline"/>
                        <w:rPr>
                          <w:rFonts w:ascii="Arial" w:hAnsi="Arial" w:cs="Arial"/>
                          <w:szCs w:val="22"/>
                        </w:rPr>
                      </w:pPr>
                      <w:r w:rsidRPr="00030F4A">
                        <w:rPr>
                          <w:rFonts w:ascii="Arial" w:hAnsi="Arial" w:cs="Arial"/>
                          <w:szCs w:val="22"/>
                        </w:rPr>
                        <w:t>Regarding the impact on specifications maintained by RAN1, there are only relatively small differences between potential options.</w:t>
                      </w:r>
                    </w:p>
                    <w:p w14:paraId="75B90EF4" w14:textId="77777777" w:rsidR="00A72DC2" w:rsidRPr="00030F4A" w:rsidRDefault="00A72DC2" w:rsidP="00A72DC2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textAlignment w:val="baseline"/>
                        <w:rPr>
                          <w:rFonts w:ascii="Arial" w:hAnsi="Arial" w:cs="Arial"/>
                          <w:szCs w:val="22"/>
                        </w:rPr>
                      </w:pPr>
                      <w:r w:rsidRPr="00030F4A">
                        <w:rPr>
                          <w:rFonts w:ascii="Arial" w:hAnsi="Arial" w:cs="Arial"/>
                          <w:szCs w:val="22"/>
                        </w:rPr>
                        <w:t>RAN1 can adapt to other groups' preferences on the notation for 52.6-71 GHz.</w:t>
                      </w:r>
                    </w:p>
                    <w:p w14:paraId="577F90AA" w14:textId="77777777" w:rsidR="00A72DC2" w:rsidRPr="00030F4A" w:rsidRDefault="00A72DC2" w:rsidP="00A72DC2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textAlignment w:val="baseline"/>
                        <w:rPr>
                          <w:rFonts w:ascii="Arial" w:hAnsi="Arial" w:cs="Arial"/>
                          <w:color w:val="000000"/>
                          <w:szCs w:val="22"/>
                        </w:rPr>
                      </w:pPr>
                      <w:r w:rsidRPr="00030F4A">
                        <w:rPr>
                          <w:rFonts w:ascii="Arial" w:hAnsi="Arial" w:cs="Arial"/>
                          <w:color w:val="000000"/>
                          <w:szCs w:val="22"/>
                        </w:rPr>
                        <w:t xml:space="preserve">Regardless of if the frequency range 52.6 to 71 GHz is an extension of FR2 or a new FR, the related UE capabilities and their applicability to the frequency range 52.6 to 71 GHz will have to be </w:t>
                      </w:r>
                      <w:proofErr w:type="spellStart"/>
                      <w:r w:rsidRPr="00030F4A">
                        <w:rPr>
                          <w:rFonts w:ascii="Arial" w:hAnsi="Arial" w:cs="Arial"/>
                          <w:color w:val="000000"/>
                          <w:szCs w:val="22"/>
                        </w:rPr>
                        <w:t>analyzed</w:t>
                      </w:r>
                      <w:proofErr w:type="spellEnd"/>
                      <w:r w:rsidRPr="00030F4A">
                        <w:rPr>
                          <w:rFonts w:ascii="Arial" w:hAnsi="Arial" w:cs="Arial"/>
                          <w:color w:val="000000"/>
                          <w:szCs w:val="22"/>
                        </w:rPr>
                        <w:t xml:space="preserve"> on a case by case basis.</w:t>
                      </w:r>
                    </w:p>
                    <w:p w14:paraId="53DDA47F" w14:textId="77777777" w:rsidR="00A72DC2" w:rsidRPr="005430A3" w:rsidRDefault="00A72DC2" w:rsidP="00A72DC2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textAlignment w:val="baseline"/>
                        <w:rPr>
                          <w:rFonts w:ascii="Arial" w:hAnsi="Arial" w:cs="Arial"/>
                          <w:color w:val="000000"/>
                          <w:szCs w:val="22"/>
                        </w:rPr>
                      </w:pPr>
                      <w:r w:rsidRPr="005430A3">
                        <w:rPr>
                          <w:rFonts w:ascii="Arial" w:hAnsi="Arial" w:cs="Arial"/>
                          <w:color w:val="000000"/>
                          <w:szCs w:val="22"/>
                        </w:rPr>
                        <w:t>From RAN1's perspective, an easy distinction between features, capabilities and other characteristics in the specifications that apply specifically to the following ranges may be useful:</w:t>
                      </w:r>
                    </w:p>
                    <w:p w14:paraId="78FC74B3" w14:textId="77777777" w:rsidR="00A72DC2" w:rsidRPr="005430A3" w:rsidRDefault="00A72DC2" w:rsidP="00A72DC2">
                      <w:pPr>
                        <w:numPr>
                          <w:ilvl w:val="1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textAlignment w:val="baseline"/>
                        <w:rPr>
                          <w:rFonts w:ascii="Arial" w:hAnsi="Arial" w:cs="Arial"/>
                          <w:color w:val="000000"/>
                          <w:szCs w:val="22"/>
                        </w:rPr>
                      </w:pPr>
                      <w:r w:rsidRPr="005430A3">
                        <w:rPr>
                          <w:rFonts w:ascii="Arial" w:hAnsi="Arial" w:cs="Arial"/>
                          <w:color w:val="000000"/>
                          <w:szCs w:val="22"/>
                        </w:rPr>
                        <w:t>24.25-52.6 GHz</w:t>
                      </w:r>
                    </w:p>
                    <w:p w14:paraId="0815EBB2" w14:textId="77777777" w:rsidR="00A72DC2" w:rsidRPr="005430A3" w:rsidRDefault="00A72DC2" w:rsidP="00A72DC2">
                      <w:pPr>
                        <w:numPr>
                          <w:ilvl w:val="1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textAlignment w:val="baseline"/>
                        <w:rPr>
                          <w:rFonts w:ascii="Arial" w:hAnsi="Arial" w:cs="Arial"/>
                          <w:color w:val="000000"/>
                          <w:szCs w:val="22"/>
                        </w:rPr>
                      </w:pPr>
                      <w:r w:rsidRPr="005430A3">
                        <w:rPr>
                          <w:rFonts w:ascii="Arial" w:hAnsi="Arial" w:cs="Arial"/>
                          <w:color w:val="000000"/>
                          <w:szCs w:val="22"/>
                        </w:rPr>
                        <w:t>52.6-71 GHz</w:t>
                      </w:r>
                    </w:p>
                    <w:p w14:paraId="4BFFB819" w14:textId="77777777" w:rsidR="00A72DC2" w:rsidRDefault="00A72DC2" w:rsidP="00A72DC2">
                      <w:pPr>
                        <w:numPr>
                          <w:ilvl w:val="1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40" w:lineRule="auto"/>
                        <w:textAlignment w:val="baseline"/>
                        <w:rPr>
                          <w:rFonts w:ascii="Arial" w:hAnsi="Arial" w:cs="Arial"/>
                          <w:color w:val="000000"/>
                          <w:szCs w:val="22"/>
                        </w:rPr>
                      </w:pPr>
                      <w:r w:rsidRPr="005430A3">
                        <w:rPr>
                          <w:rFonts w:ascii="Arial" w:hAnsi="Arial" w:cs="Arial"/>
                          <w:color w:val="000000"/>
                          <w:szCs w:val="22"/>
                        </w:rPr>
                        <w:t>24.25-71 GHz</w:t>
                      </w:r>
                    </w:p>
                    <w:p w14:paraId="6E40274D" w14:textId="51F25774" w:rsidR="00A72DC2" w:rsidRPr="00A72DC2" w:rsidRDefault="00A72DC2" w:rsidP="00A72DC2">
                      <w:pPr>
                        <w:ind w:left="720"/>
                        <w:rPr>
                          <w:rFonts w:ascii="Arial" w:hAnsi="Arial" w:cs="Arial"/>
                          <w:color w:val="000000"/>
                          <w:szCs w:val="22"/>
                        </w:rPr>
                      </w:pPr>
                      <w:r w:rsidRPr="005430A3">
                        <w:rPr>
                          <w:rFonts w:ascii="Arial" w:hAnsi="Arial" w:cs="Arial"/>
                          <w:color w:val="000000"/>
                          <w:szCs w:val="22"/>
                        </w:rPr>
                        <w:t>NOTE: The distinction can be realized with or without a designated frequency range (</w:t>
                      </w:r>
                      <w:proofErr w:type="spellStart"/>
                      <w:r w:rsidRPr="005430A3">
                        <w:rPr>
                          <w:rFonts w:ascii="Arial" w:hAnsi="Arial" w:cs="Arial"/>
                          <w:color w:val="000000"/>
                          <w:szCs w:val="22"/>
                        </w:rPr>
                        <w:t>FRx</w:t>
                      </w:r>
                      <w:proofErr w:type="spellEnd"/>
                      <w:r w:rsidRPr="005430A3">
                        <w:rPr>
                          <w:rFonts w:ascii="Arial" w:hAnsi="Arial" w:cs="Arial"/>
                          <w:color w:val="000000"/>
                          <w:szCs w:val="22"/>
                        </w:rPr>
                        <w:t>) definition.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363A955" w14:textId="3CCCF060" w:rsidR="00FD5171" w:rsidRDefault="00A72DC2" w:rsidP="007F1E90">
      <w:pPr>
        <w:rPr>
          <w:lang w:val="en-US"/>
        </w:rPr>
      </w:pPr>
      <w:r w:rsidRPr="00A72DC2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0D5A297C" wp14:editId="5C8DD85E">
                <wp:simplePos x="0" y="0"/>
                <wp:positionH relativeFrom="column">
                  <wp:posOffset>118110</wp:posOffset>
                </wp:positionH>
                <wp:positionV relativeFrom="paragraph">
                  <wp:posOffset>467360</wp:posOffset>
                </wp:positionV>
                <wp:extent cx="5890260" cy="1404620"/>
                <wp:effectExtent l="0" t="0" r="15240" b="1397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02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C0EDDE" w14:textId="3DBE9644" w:rsidR="00A72DC2" w:rsidRPr="003D539C" w:rsidRDefault="00A72DC2" w:rsidP="00A72DC2">
                            <w:pPr>
                              <w:pStyle w:val="Agreement"/>
                              <w:tabs>
                                <w:tab w:val="clear" w:pos="9990"/>
                              </w:tabs>
                              <w:overflowPunct/>
                              <w:autoSpaceDE/>
                              <w:autoSpaceDN/>
                              <w:adjustRightInd/>
                              <w:ind w:left="1619" w:hanging="360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3D539C">
                              <w:rPr>
                                <w:lang w:val="en-US"/>
                              </w:rPr>
                              <w:t xml:space="preserve">RAN2 can adapt to other groups decision on </w:t>
                            </w:r>
                            <w:proofErr w:type="spellStart"/>
                            <w:r w:rsidRPr="003D539C">
                              <w:rPr>
                                <w:lang w:val="en-US"/>
                              </w:rPr>
                              <w:t>FRx</w:t>
                            </w:r>
                            <w:proofErr w:type="spellEnd"/>
                            <w:r w:rsidRPr="003D539C">
                              <w:rPr>
                                <w:lang w:val="en-US"/>
                              </w:rPr>
                              <w:t xml:space="preserve"> notation for </w:t>
                            </w:r>
                            <w:r w:rsidRPr="003D539C">
                              <w:t xml:space="preserve">52-71 GHz. No critical dependency in RAN2. </w:t>
                            </w:r>
                          </w:p>
                          <w:p w14:paraId="3286A120" w14:textId="169DC33A" w:rsidR="00A72DC2" w:rsidRPr="00A72DC2" w:rsidRDefault="00A72DC2" w:rsidP="00A72DC2">
                            <w:pPr>
                              <w:pStyle w:val="Agreement"/>
                              <w:tabs>
                                <w:tab w:val="clear" w:pos="9990"/>
                              </w:tabs>
                              <w:overflowPunct/>
                              <w:autoSpaceDE/>
                              <w:autoSpaceDN/>
                              <w:adjustRightInd/>
                              <w:ind w:left="1619" w:hanging="360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3D539C">
                              <w:t>From RAN2 TS point of view the impact will be smaller if it is chosen to re-use FR2</w:t>
                            </w:r>
                            <w:r w:rsidRPr="003D539C">
                              <w:rPr>
                                <w:lang w:val="en-US"/>
                              </w:rPr>
                              <w:t xml:space="preserve"> for </w:t>
                            </w:r>
                            <w:r w:rsidRPr="003D539C">
                              <w:t xml:space="preserve">52-71 GHz.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D5A297C" id="_x0000_s1027" type="#_x0000_t202" style="position:absolute;margin-left:9.3pt;margin-top:36.8pt;width:463.8pt;height:110.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">
                <v:textbox style="mso-fit-shape-to-text:t">
                  <w:txbxContent>
                    <w:p w14:paraId="17C0EDDE" w14:textId="3DBE9644" w:rsidR="00A72DC2" w:rsidRPr="003D539C" w:rsidRDefault="00A72DC2" w:rsidP="00A72DC2">
                      <w:pPr>
                        <w:pStyle w:val="Agreement"/>
                        <w:tabs>
                          <w:tab w:val="clear" w:pos="9990"/>
                        </w:tabs>
                        <w:overflowPunct/>
                        <w:autoSpaceDE/>
                        <w:autoSpaceDN/>
                        <w:adjustRightInd/>
                        <w:ind w:left="1619" w:hanging="360"/>
                        <w:textAlignment w:val="auto"/>
                        <w:rPr>
                          <w:lang w:val="en-US"/>
                        </w:rPr>
                      </w:pPr>
                      <w:r w:rsidRPr="003D539C">
                        <w:rPr>
                          <w:lang w:val="en-US"/>
                        </w:rPr>
                        <w:t xml:space="preserve">RAN2 can adapt to other groups decision on </w:t>
                      </w:r>
                      <w:proofErr w:type="spellStart"/>
                      <w:r w:rsidRPr="003D539C">
                        <w:rPr>
                          <w:lang w:val="en-US"/>
                        </w:rPr>
                        <w:t>FRx</w:t>
                      </w:r>
                      <w:proofErr w:type="spellEnd"/>
                      <w:r w:rsidRPr="003D539C">
                        <w:rPr>
                          <w:lang w:val="en-US"/>
                        </w:rPr>
                        <w:t xml:space="preserve"> notation for </w:t>
                      </w:r>
                      <w:r w:rsidRPr="003D539C">
                        <w:t xml:space="preserve">52-71 GHz. No critical dependency in RAN2. </w:t>
                      </w:r>
                    </w:p>
                    <w:p w14:paraId="3286A120" w14:textId="169DC33A" w:rsidR="00A72DC2" w:rsidRPr="00A72DC2" w:rsidRDefault="00A72DC2" w:rsidP="00A72DC2">
                      <w:pPr>
                        <w:pStyle w:val="Agreement"/>
                        <w:tabs>
                          <w:tab w:val="clear" w:pos="9990"/>
                        </w:tabs>
                        <w:overflowPunct/>
                        <w:autoSpaceDE/>
                        <w:autoSpaceDN/>
                        <w:adjustRightInd/>
                        <w:ind w:left="1619" w:hanging="360"/>
                        <w:textAlignment w:val="auto"/>
                        <w:rPr>
                          <w:lang w:val="en-US"/>
                        </w:rPr>
                      </w:pPr>
                      <w:r w:rsidRPr="003D539C">
                        <w:t>From RAN2 TS point of view the impact will be smaller if it is chosen to re-use FR2</w:t>
                      </w:r>
                      <w:r w:rsidRPr="003D539C">
                        <w:rPr>
                          <w:lang w:val="en-US"/>
                        </w:rPr>
                        <w:t xml:space="preserve"> for </w:t>
                      </w:r>
                      <w:r w:rsidRPr="003D539C">
                        <w:t xml:space="preserve">52-71 GHz.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lang w:val="en-US"/>
        </w:rPr>
        <w:t>The RAN2 conclusions can be found in [4]:</w:t>
      </w:r>
    </w:p>
    <w:p w14:paraId="1D2E6A05" w14:textId="18A5FED0" w:rsidR="000D35DB" w:rsidRDefault="000D35DB" w:rsidP="007F1E90">
      <w:pPr>
        <w:rPr>
          <w:lang w:val="en-US"/>
        </w:rPr>
      </w:pPr>
    </w:p>
    <w:p w14:paraId="651E0BDF" w14:textId="77777777" w:rsidR="000D35DB" w:rsidRDefault="000D35DB" w:rsidP="000D35DB">
      <w:pPr>
        <w:rPr>
          <w:lang w:val="en-US"/>
        </w:rPr>
      </w:pPr>
      <w:r>
        <w:rPr>
          <w:lang w:val="en-US"/>
        </w:rPr>
        <w:t>The RAN4 conclusions can be found in [3]:</w:t>
      </w:r>
    </w:p>
    <w:p w14:paraId="332D1F7F" w14:textId="77777777" w:rsidR="000D35DB" w:rsidRDefault="000D35DB" w:rsidP="007F1E90">
      <w:pPr>
        <w:rPr>
          <w:lang w:val="en-US"/>
        </w:rPr>
      </w:pPr>
    </w:p>
    <w:p w14:paraId="4FF1F16A" w14:textId="5711263D" w:rsidR="00C97B17" w:rsidRDefault="000D35DB" w:rsidP="007F1E90">
      <w:pPr>
        <w:rPr>
          <w:lang w:val="en-US"/>
        </w:rPr>
      </w:pPr>
      <w:r w:rsidRPr="00014DB8">
        <w:rPr>
          <w:noProof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7651D4C1" wp14:editId="011C422F">
                <wp:simplePos x="0" y="0"/>
                <wp:positionH relativeFrom="column">
                  <wp:posOffset>-95250</wp:posOffset>
                </wp:positionH>
                <wp:positionV relativeFrom="paragraph">
                  <wp:posOffset>0</wp:posOffset>
                </wp:positionV>
                <wp:extent cx="6096000" cy="6835140"/>
                <wp:effectExtent l="0" t="0" r="19050" b="2286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6835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4C99D" w14:textId="77777777" w:rsidR="00CB6030" w:rsidRDefault="00CB6030" w:rsidP="00CB6030">
                            <w:pPr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Based on the RAN WG4 discussion, the following is provided as recommendation to 3GPP TSG RAN: </w:t>
                            </w:r>
                          </w:p>
                          <w:p w14:paraId="70B74FB1" w14:textId="77777777" w:rsidR="00CB6030" w:rsidRDefault="00CB6030" w:rsidP="00CB6030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0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  <w:t xml:space="preserve">To drop “FR3” terminology from consideration on the 52.6 - 71 GHz frequency range designation. </w:t>
                            </w:r>
                          </w:p>
                          <w:p w14:paraId="43793A54" w14:textId="77777777" w:rsidR="00CB6030" w:rsidRDefault="00CB6030" w:rsidP="00CB6030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0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  <w:t xml:space="preserve">Terminology for BS operating in 52.6 - 71 GHz frequency range to be reused from TS 38.104 specification, i.e.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000000" w:themeColor="text1"/>
                                <w:sz w:val="20"/>
                              </w:rPr>
                              <w:t>BS type 2-O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  <w:t>.</w:t>
                            </w:r>
                          </w:p>
                          <w:p w14:paraId="5491098D" w14:textId="77777777" w:rsidR="00CB6030" w:rsidRDefault="00CB6030" w:rsidP="00C97B17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lang w:val="en-US"/>
                              </w:rPr>
                            </w:pPr>
                          </w:p>
                          <w:p w14:paraId="29A72769" w14:textId="4E9F6922" w:rsidR="00C97B17" w:rsidRPr="009213BA" w:rsidRDefault="00C97B17" w:rsidP="00C97B17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lang w:val="en-US"/>
                              </w:rPr>
                            </w:pPr>
                            <w:r w:rsidRPr="00996659">
                              <w:rPr>
                                <w:rFonts w:ascii="Arial" w:hAnsi="Arial" w:cs="Arial"/>
                                <w:color w:val="000000" w:themeColor="text1"/>
                                <w:lang w:val="en-US"/>
                              </w:rPr>
                              <w:t xml:space="preserve">Furthermore, </w:t>
                            </w:r>
                            <w:r w:rsidRPr="00996659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RAN WG4 </w:t>
                            </w:r>
                            <w:r w:rsidRPr="009213BA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would like to inform that the </w:t>
                            </w:r>
                            <w:r w:rsidRPr="009213BA">
                              <w:rPr>
                                <w:rFonts w:ascii="Arial" w:hAnsi="Arial" w:cs="Arial"/>
                                <w:color w:val="000000" w:themeColor="text1"/>
                                <w:lang w:val="en-US"/>
                              </w:rPr>
                              <w:t xml:space="preserve">discussion on the terminology for the NR operation in </w:t>
                            </w:r>
                            <w:r w:rsidRPr="009213BA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52.6 - 71 GHz frequency range </w:t>
                            </w:r>
                            <w:r w:rsidRPr="009213BA">
                              <w:rPr>
                                <w:rFonts w:ascii="Arial" w:hAnsi="Arial" w:cs="Arial"/>
                                <w:color w:val="000000" w:themeColor="text1"/>
                                <w:lang w:val="en-US"/>
                              </w:rPr>
                              <w:t xml:space="preserve">will continue in </w:t>
                            </w:r>
                            <w:r w:rsidRPr="009213BA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RAN WG4</w:t>
                            </w:r>
                            <w:r w:rsidRPr="009213BA">
                              <w:rPr>
                                <w:rFonts w:ascii="Arial" w:hAnsi="Arial" w:cs="Arial"/>
                                <w:color w:val="000000" w:themeColor="text1"/>
                                <w:lang w:val="en-US"/>
                              </w:rPr>
                              <w:t>, including pros and cons analyses of concepts based on Option A, Option B and Option C, as listed below:</w:t>
                            </w:r>
                          </w:p>
                          <w:p w14:paraId="0C9FBF1D" w14:textId="77777777" w:rsidR="00C97B17" w:rsidRPr="009213BA" w:rsidRDefault="00C97B17" w:rsidP="00C97B17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after="0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</w:pPr>
                            <w:r w:rsidRPr="009213BA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  <w:t xml:space="preserve">Option A: </w:t>
                            </w:r>
                          </w:p>
                          <w:p w14:paraId="67737873" w14:textId="77777777" w:rsidR="00C97B17" w:rsidRPr="009213BA" w:rsidRDefault="00C97B17" w:rsidP="00C97B17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spacing w:after="0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</w:pPr>
                            <w:r w:rsidRPr="009213BA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  <w:t>Introduce FR2-1 (or FR2.1) for 24.25 – 52.6 GHz, and FR2-2 (or FR2.2) for 52.6 – 71 GHz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  <w:t>,</w:t>
                            </w:r>
                          </w:p>
                          <w:p w14:paraId="53E0C777" w14:textId="77777777" w:rsidR="00C97B17" w:rsidRPr="009213BA" w:rsidRDefault="00C97B17" w:rsidP="00C97B17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spacing w:after="0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</w:pPr>
                            <w:r w:rsidRPr="009213BA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  <w:t>The above two ranges to be introduced under the FR2 common range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  <w:t>.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915"/>
                              <w:gridCol w:w="5388"/>
                            </w:tblGrid>
                            <w:tr w:rsidR="00C97B17" w:rsidRPr="009213BA" w14:paraId="744625CA" w14:textId="77777777" w:rsidTr="00F01853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1510B73" w14:textId="77777777" w:rsidR="00C97B17" w:rsidRPr="009213BA" w:rsidRDefault="00C97B17" w:rsidP="00C97B17">
                                  <w:pPr>
                                    <w:pStyle w:val="TAH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D313835" w14:textId="77777777" w:rsidR="00C97B17" w:rsidRPr="009213BA" w:rsidRDefault="00C97B17" w:rsidP="00C97B17">
                                  <w:pPr>
                                    <w:pStyle w:val="TAH"/>
                                  </w:pPr>
                                  <w:r w:rsidRPr="009213BA">
                                    <w:t>Option A</w:t>
                                  </w:r>
                                </w:p>
                              </w:tc>
                            </w:tr>
                            <w:tr w:rsidR="00C97B17" w:rsidRPr="009213BA" w14:paraId="6A7FB21C" w14:textId="77777777" w:rsidTr="00F01853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2249CBC" w14:textId="77777777" w:rsidR="00C97B17" w:rsidRPr="009213BA" w:rsidRDefault="00C97B17" w:rsidP="00C97B17">
                                  <w:pPr>
                                    <w:pStyle w:val="TAH"/>
                                  </w:pPr>
                                  <w:r w:rsidRPr="009213BA">
                                    <w:t>Frequency range designation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119DB6EF" w14:textId="77777777" w:rsidR="00C97B17" w:rsidRPr="009213BA" w:rsidRDefault="00C97B17" w:rsidP="00C97B17">
                                  <w:pPr>
                                    <w:pStyle w:val="TAH"/>
                                  </w:pPr>
                                  <w:r w:rsidRPr="009213BA">
                                    <w:t xml:space="preserve">Corresponding frequency range </w:t>
                                  </w:r>
                                </w:p>
                              </w:tc>
                            </w:tr>
                            <w:tr w:rsidR="00C97B17" w:rsidRPr="009213BA" w14:paraId="3AD4A9E3" w14:textId="77777777" w:rsidTr="00F01853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3FE0BA5B" w14:textId="77777777" w:rsidR="00C97B17" w:rsidRPr="009213BA" w:rsidRDefault="00C97B17" w:rsidP="00C97B17">
                                  <w:pPr>
                                    <w:pStyle w:val="TAC"/>
                                  </w:pPr>
                                  <w:r w:rsidRPr="009213BA">
                                    <w:t>FR1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B5A1B43" w14:textId="77777777" w:rsidR="00C97B17" w:rsidRPr="009213BA" w:rsidRDefault="00C97B17" w:rsidP="00C97B17">
                                  <w:pPr>
                                    <w:pStyle w:val="TAC"/>
                                  </w:pPr>
                                  <w:r w:rsidRPr="009213BA">
                                    <w:t>4</w:t>
                                  </w:r>
                                  <w:r w:rsidRPr="009213BA">
                                    <w:rPr>
                                      <w:lang w:eastAsia="zh-CN"/>
                                    </w:rPr>
                                    <w:t>1</w:t>
                                  </w:r>
                                  <w:r w:rsidRPr="009213BA">
                                    <w:t xml:space="preserve">0 MHz – </w:t>
                                  </w:r>
                                  <w:r w:rsidRPr="009213BA">
                                    <w:rPr>
                                      <w:lang w:eastAsia="zh-CN"/>
                                    </w:rPr>
                                    <w:t>7125</w:t>
                                  </w:r>
                                  <w:r w:rsidRPr="009213BA">
                                    <w:t xml:space="preserve"> MHz</w:t>
                                  </w:r>
                                </w:p>
                              </w:tc>
                            </w:tr>
                            <w:tr w:rsidR="00C97B17" w:rsidRPr="009213BA" w14:paraId="6643D25B" w14:textId="77777777" w:rsidTr="00F01853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 w:val="restart"/>
                                  <w:shd w:val="clear" w:color="auto" w:fill="auto"/>
                                  <w:vAlign w:val="center"/>
                                </w:tcPr>
                                <w:p w14:paraId="0B864D6C" w14:textId="77777777" w:rsidR="00C97B17" w:rsidRPr="009213BA" w:rsidRDefault="00C97B17" w:rsidP="00C97B17">
                                  <w:pPr>
                                    <w:pStyle w:val="TAC"/>
                                  </w:pPr>
                                  <w:r w:rsidRPr="009213BA">
                                    <w:t>FR2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center"/>
                                </w:tcPr>
                                <w:p w14:paraId="3A54E78D" w14:textId="77777777" w:rsidR="00C97B17" w:rsidRPr="009213BA" w:rsidRDefault="00C97B17" w:rsidP="00C97B17">
                                  <w:pPr>
                                    <w:pStyle w:val="TAC"/>
                                  </w:pPr>
                                  <w:r w:rsidRPr="009213BA">
                                    <w:t xml:space="preserve"> FR2-1 (or FR2.1): 24250 MHz – 52600 MHz</w:t>
                                  </w:r>
                                </w:p>
                              </w:tc>
                            </w:tr>
                            <w:tr w:rsidR="00C97B17" w:rsidRPr="009213BA" w14:paraId="5D06D495" w14:textId="77777777" w:rsidTr="00F01853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shd w:val="clear" w:color="auto" w:fill="auto"/>
                                </w:tcPr>
                                <w:p w14:paraId="52E9C77F" w14:textId="77777777" w:rsidR="00C97B17" w:rsidRPr="009213BA" w:rsidRDefault="00C97B17" w:rsidP="00C97B17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center"/>
                                </w:tcPr>
                                <w:p w14:paraId="6D973631" w14:textId="77777777" w:rsidR="00C97B17" w:rsidRPr="009213BA" w:rsidRDefault="00C97B17" w:rsidP="00C97B17">
                                  <w:pPr>
                                    <w:pStyle w:val="TAC"/>
                                  </w:pPr>
                                  <w:r w:rsidRPr="009213BA">
                                    <w:t>FR2-2 (or FR2.2): 52600 MHz – 71000 MHz</w:t>
                                  </w:r>
                                </w:p>
                              </w:tc>
                            </w:tr>
                            <w:tr w:rsidR="00C97B17" w:rsidRPr="009213BA" w14:paraId="74FFD54A" w14:textId="77777777" w:rsidTr="00F01853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shd w:val="clear" w:color="auto" w:fill="auto"/>
                                </w:tcPr>
                                <w:p w14:paraId="6A164FCA" w14:textId="77777777" w:rsidR="00C97B17" w:rsidRPr="009213BA" w:rsidRDefault="00C97B17" w:rsidP="00C97B17">
                                  <w:pPr>
                                    <w:pStyle w:val="TAN"/>
                                  </w:pPr>
                                  <w:r w:rsidRPr="009213BA">
                                    <w:t>NOTE:</w:t>
                                  </w:r>
                                  <w:r w:rsidRPr="009213BA">
                                    <w:tab/>
                                    <w:t>Whenever the FR2 is referred, both FR2.1 and FR2.2 frequency sub-ranges shall be considered, unless otherwise stated.</w:t>
                                  </w:r>
                                </w:p>
                              </w:tc>
                            </w:tr>
                          </w:tbl>
                          <w:p w14:paraId="15A68114" w14:textId="77777777" w:rsidR="00C97B17" w:rsidRPr="009213BA" w:rsidRDefault="00C97B17" w:rsidP="00C97B17">
                            <w:pPr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  <w:p w14:paraId="2FB2A639" w14:textId="77777777" w:rsidR="00C97B17" w:rsidRPr="009213BA" w:rsidRDefault="00C97B17" w:rsidP="00C97B17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after="0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</w:pPr>
                            <w:r w:rsidRPr="009213BA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  <w:t xml:space="preserve">Option B: </w:t>
                            </w:r>
                          </w:p>
                          <w:p w14:paraId="739F96E5" w14:textId="77777777" w:rsidR="00C97B17" w:rsidRPr="009213BA" w:rsidRDefault="00C97B17" w:rsidP="00C97B17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spacing w:after="0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</w:pPr>
                            <w:r w:rsidRPr="009213BA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  <w:t xml:space="preserve">All UE RF/demodulation requirements defined as function of band,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  <w:t>BW, PC or band combo within FR2,</w:t>
                            </w:r>
                          </w:p>
                          <w:p w14:paraId="4C6CC641" w14:textId="77777777" w:rsidR="00C97B17" w:rsidRPr="009213BA" w:rsidRDefault="00C97B17" w:rsidP="00C97B17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spacing w:after="0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</w:pPr>
                            <w:r w:rsidRPr="009213BA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  <w:t xml:space="preserve">BS requirements can be updated to cater for an extension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  <w:t>of FR2 to include 52.6 – 71 GHz,</w:t>
                            </w:r>
                          </w:p>
                          <w:p w14:paraId="03FE7738" w14:textId="77777777" w:rsidR="00C97B17" w:rsidRPr="009213BA" w:rsidRDefault="00C97B17" w:rsidP="00C97B17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spacing w:after="0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</w:pPr>
                            <w:r w:rsidRPr="009213BA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  <w:t>All RRM requirements for higher SCS applicable for 52.6 – 71 GHz can be define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  <w:t>d as function of SCS within FR2.</w:t>
                            </w:r>
                          </w:p>
                          <w:p w14:paraId="54305D62" w14:textId="77777777" w:rsidR="00C97B17" w:rsidRPr="009213BA" w:rsidRDefault="00C97B17" w:rsidP="00C97B17">
                            <w:pPr>
                              <w:pStyle w:val="ListParagraph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5E7B61B9" w14:textId="77777777" w:rsidR="00C97B17" w:rsidRPr="009213BA" w:rsidRDefault="00C97B17" w:rsidP="00C97B17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after="0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</w:pPr>
                            <w:r w:rsidRPr="009213BA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  <w:t>Option C: in addition to reusing the existing FR2 for 24.25 – 52.6GHz:</w:t>
                            </w:r>
                          </w:p>
                          <w:p w14:paraId="3E60F057" w14:textId="77777777" w:rsidR="00C97B17" w:rsidRPr="009213BA" w:rsidRDefault="00C97B17" w:rsidP="00C97B17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spacing w:after="0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</w:pPr>
                            <w:r w:rsidRPr="009213BA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  <w:t>Introduce FR2-2 (or FR2x) for 52.6 – 71 GHz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  <w:t>,</w:t>
                            </w:r>
                          </w:p>
                          <w:p w14:paraId="27F1164B" w14:textId="77777777" w:rsidR="00C97B17" w:rsidRPr="009213BA" w:rsidRDefault="00C97B17" w:rsidP="00C97B17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spacing w:after="0"/>
                              <w:contextualSpacing w:val="0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</w:pPr>
                            <w:r w:rsidRPr="009213BA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  <w:t>Possibly introduce FR2-comb for 24.25 – 71 GHz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  <w:t>.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37"/>
                              <w:gridCol w:w="3668"/>
                            </w:tblGrid>
                            <w:tr w:rsidR="00C97B17" w:rsidRPr="009213BA" w14:paraId="515D9488" w14:textId="77777777" w:rsidTr="00F01853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66F1092B" w14:textId="77777777" w:rsidR="00C97B17" w:rsidRPr="009213BA" w:rsidRDefault="00C97B17" w:rsidP="00C97B17">
                                  <w:pPr>
                                    <w:pStyle w:val="TAH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7F9B33A" w14:textId="77777777" w:rsidR="00C97B17" w:rsidRPr="009213BA" w:rsidRDefault="00C97B17" w:rsidP="00C97B17">
                                  <w:pPr>
                                    <w:pStyle w:val="TAH"/>
                                  </w:pPr>
                                  <w:r w:rsidRPr="009213BA">
                                    <w:t>Option C</w:t>
                                  </w:r>
                                </w:p>
                              </w:tc>
                            </w:tr>
                            <w:tr w:rsidR="00C97B17" w:rsidRPr="009213BA" w14:paraId="29791440" w14:textId="77777777" w:rsidTr="00F01853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E1804CB" w14:textId="77777777" w:rsidR="00C97B17" w:rsidRPr="009213BA" w:rsidRDefault="00C97B17" w:rsidP="00C97B17">
                                  <w:pPr>
                                    <w:pStyle w:val="TAH"/>
                                  </w:pPr>
                                  <w:r w:rsidRPr="009213BA">
                                    <w:t>Frequency range designation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A7C9BFD" w14:textId="77777777" w:rsidR="00C97B17" w:rsidRPr="009213BA" w:rsidRDefault="00C97B17" w:rsidP="00C97B17">
                                  <w:pPr>
                                    <w:pStyle w:val="TAH"/>
                                  </w:pPr>
                                  <w:r w:rsidRPr="009213BA">
                                    <w:t xml:space="preserve">Corresponding frequency range </w:t>
                                  </w:r>
                                </w:p>
                              </w:tc>
                            </w:tr>
                            <w:tr w:rsidR="00C97B17" w:rsidRPr="009213BA" w14:paraId="7266DD67" w14:textId="77777777" w:rsidTr="00F01853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50A9ED6" w14:textId="77777777" w:rsidR="00C97B17" w:rsidRPr="009213BA" w:rsidRDefault="00C97B17" w:rsidP="00C97B17">
                                  <w:pPr>
                                    <w:pStyle w:val="TAC"/>
                                  </w:pPr>
                                  <w:r w:rsidRPr="009213BA">
                                    <w:t>FR1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37C4B70" w14:textId="77777777" w:rsidR="00C97B17" w:rsidRPr="009213BA" w:rsidRDefault="00C97B17" w:rsidP="00C97B17">
                                  <w:pPr>
                                    <w:pStyle w:val="TAC"/>
                                  </w:pPr>
                                  <w:r w:rsidRPr="009213BA">
                                    <w:t>4</w:t>
                                  </w:r>
                                  <w:r w:rsidRPr="009213BA">
                                    <w:rPr>
                                      <w:lang w:eastAsia="zh-CN"/>
                                    </w:rPr>
                                    <w:t>1</w:t>
                                  </w:r>
                                  <w:r w:rsidRPr="009213BA">
                                    <w:t xml:space="preserve">0 MHz – </w:t>
                                  </w:r>
                                  <w:r w:rsidRPr="009213BA">
                                    <w:rPr>
                                      <w:lang w:eastAsia="zh-CN"/>
                                    </w:rPr>
                                    <w:t>7125</w:t>
                                  </w:r>
                                  <w:r w:rsidRPr="009213BA">
                                    <w:t xml:space="preserve"> MHz</w:t>
                                  </w:r>
                                </w:p>
                              </w:tc>
                            </w:tr>
                            <w:tr w:rsidR="00C97B17" w:rsidRPr="009213BA" w14:paraId="7343C007" w14:textId="77777777" w:rsidTr="00F01853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 w:val="restart"/>
                                  <w:shd w:val="clear" w:color="auto" w:fill="auto"/>
                                  <w:vAlign w:val="center"/>
                                </w:tcPr>
                                <w:p w14:paraId="6F48B0D3" w14:textId="77777777" w:rsidR="00C97B17" w:rsidRPr="009213BA" w:rsidRDefault="00C97B17" w:rsidP="00C97B17">
                                  <w:pPr>
                                    <w:pStyle w:val="TAC"/>
                                  </w:pPr>
                                  <w:r w:rsidRPr="009213BA">
                                    <w:t>“FR2-comb”</w:t>
                                  </w:r>
                                  <w:r>
                                    <w:t>,</w:t>
                                  </w:r>
                                  <w:r w:rsidRPr="009213BA">
                                    <w:t xml:space="preserve"> or no common term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center"/>
                                </w:tcPr>
                                <w:p w14:paraId="52B48AF5" w14:textId="77777777" w:rsidR="00C97B17" w:rsidRPr="009213BA" w:rsidRDefault="00C97B17" w:rsidP="00C97B17">
                                  <w:pPr>
                                    <w:pStyle w:val="TAC"/>
                                  </w:pPr>
                                  <w:r w:rsidRPr="009213BA">
                                    <w:t>FR2: 24250 MHz – 52600 MHz</w:t>
                                  </w:r>
                                </w:p>
                              </w:tc>
                            </w:tr>
                            <w:tr w:rsidR="00C97B17" w:rsidRPr="00F95B02" w14:paraId="46BD5D3F" w14:textId="77777777" w:rsidTr="00F01853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shd w:val="clear" w:color="auto" w:fill="auto"/>
                                </w:tcPr>
                                <w:p w14:paraId="092AC362" w14:textId="77777777" w:rsidR="00C97B17" w:rsidRPr="009213BA" w:rsidRDefault="00C97B17" w:rsidP="00C97B17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center"/>
                                </w:tcPr>
                                <w:p w14:paraId="48963D60" w14:textId="77777777" w:rsidR="00C97B17" w:rsidRPr="00F95B02" w:rsidRDefault="00C97B17" w:rsidP="00C97B17">
                                  <w:pPr>
                                    <w:pStyle w:val="TAC"/>
                                  </w:pPr>
                                  <w:r w:rsidRPr="009213BA">
                                    <w:t>FR2-2 (or FR2x): 52600 MHz – 71000 MHz</w:t>
                                  </w:r>
                                </w:p>
                              </w:tc>
                            </w:tr>
                          </w:tbl>
                          <w:p w14:paraId="5FD4B943" w14:textId="3BB85524" w:rsidR="00014DB8" w:rsidRDefault="00014DB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1D4C1" id="_x0000_s1028" type="#_x0000_t202" style="position:absolute;margin-left:-7.5pt;margin-top:0;width:480pt;height:538.2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">
                <v:textbox>
                  <w:txbxContent>
                    <w:p w14:paraId="3604C99D" w14:textId="77777777" w:rsidR="00CB6030" w:rsidRDefault="00CB6030" w:rsidP="00CB6030">
                      <w:pPr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 xml:space="preserve">Based on the RAN WG4 discussion, the following is provided as recommendation to 3GPP TSG RAN: </w:t>
                      </w:r>
                    </w:p>
                    <w:p w14:paraId="70B74FB1" w14:textId="77777777" w:rsidR="00CB6030" w:rsidRDefault="00CB6030" w:rsidP="00CB6030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0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  <w:t xml:space="preserve">To drop “FR3” terminology from consideration on the 52.6 - 71 GHz frequency range designation. </w:t>
                      </w:r>
                    </w:p>
                    <w:p w14:paraId="43793A54" w14:textId="77777777" w:rsidR="00CB6030" w:rsidRDefault="00CB6030" w:rsidP="00CB6030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0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  <w:t xml:space="preserve">Terminology for BS operating in 52.6 - 71 GHz frequency range to be reused from TS 38.104 specification, i.e. </w:t>
                      </w:r>
                      <w:r>
                        <w:rPr>
                          <w:rFonts w:ascii="Arial" w:hAnsi="Arial" w:cs="Arial"/>
                          <w:i/>
                          <w:color w:val="000000" w:themeColor="text1"/>
                          <w:sz w:val="20"/>
                        </w:rPr>
                        <w:t>BS type 2-O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  <w:t>.</w:t>
                      </w:r>
                    </w:p>
                    <w:p w14:paraId="5491098D" w14:textId="77777777" w:rsidR="00CB6030" w:rsidRDefault="00CB6030" w:rsidP="00C97B17">
                      <w:pPr>
                        <w:rPr>
                          <w:rFonts w:ascii="Arial" w:hAnsi="Arial" w:cs="Arial"/>
                          <w:color w:val="000000" w:themeColor="text1"/>
                          <w:lang w:val="en-US"/>
                        </w:rPr>
                      </w:pPr>
                    </w:p>
                    <w:p w14:paraId="29A72769" w14:textId="4E9F6922" w:rsidR="00C97B17" w:rsidRPr="009213BA" w:rsidRDefault="00C97B17" w:rsidP="00C97B17">
                      <w:pPr>
                        <w:rPr>
                          <w:rFonts w:ascii="Arial" w:hAnsi="Arial" w:cs="Arial"/>
                          <w:color w:val="000000" w:themeColor="text1"/>
                          <w:lang w:val="en-US"/>
                        </w:rPr>
                      </w:pPr>
                      <w:r w:rsidRPr="00996659">
                        <w:rPr>
                          <w:rFonts w:ascii="Arial" w:hAnsi="Arial" w:cs="Arial"/>
                          <w:color w:val="000000" w:themeColor="text1"/>
                          <w:lang w:val="en-US"/>
                        </w:rPr>
                        <w:t xml:space="preserve">Furthermore, </w:t>
                      </w:r>
                      <w:r w:rsidRPr="00996659">
                        <w:rPr>
                          <w:rFonts w:ascii="Arial" w:hAnsi="Arial" w:cs="Arial"/>
                          <w:color w:val="000000" w:themeColor="text1"/>
                        </w:rPr>
                        <w:t xml:space="preserve">RAN WG4 </w:t>
                      </w:r>
                      <w:r w:rsidRPr="009213BA">
                        <w:rPr>
                          <w:rFonts w:ascii="Arial" w:hAnsi="Arial" w:cs="Arial"/>
                          <w:color w:val="000000" w:themeColor="text1"/>
                        </w:rPr>
                        <w:t xml:space="preserve">would like to inform that the </w:t>
                      </w:r>
                      <w:r w:rsidRPr="009213BA">
                        <w:rPr>
                          <w:rFonts w:ascii="Arial" w:hAnsi="Arial" w:cs="Arial"/>
                          <w:color w:val="000000" w:themeColor="text1"/>
                          <w:lang w:val="en-US"/>
                        </w:rPr>
                        <w:t xml:space="preserve">discussion on the terminology for the NR operation in </w:t>
                      </w:r>
                      <w:r w:rsidRPr="009213BA">
                        <w:rPr>
                          <w:rFonts w:ascii="Arial" w:hAnsi="Arial" w:cs="Arial"/>
                          <w:color w:val="000000" w:themeColor="text1"/>
                        </w:rPr>
                        <w:t xml:space="preserve">52.6 - 71 GHz frequency range </w:t>
                      </w:r>
                      <w:r w:rsidRPr="009213BA">
                        <w:rPr>
                          <w:rFonts w:ascii="Arial" w:hAnsi="Arial" w:cs="Arial"/>
                          <w:color w:val="000000" w:themeColor="text1"/>
                          <w:lang w:val="en-US"/>
                        </w:rPr>
                        <w:t xml:space="preserve">will continue in </w:t>
                      </w:r>
                      <w:r w:rsidRPr="009213BA">
                        <w:rPr>
                          <w:rFonts w:ascii="Arial" w:hAnsi="Arial" w:cs="Arial"/>
                          <w:color w:val="000000" w:themeColor="text1"/>
                        </w:rPr>
                        <w:t>RAN WG4</w:t>
                      </w:r>
                      <w:r w:rsidRPr="009213BA">
                        <w:rPr>
                          <w:rFonts w:ascii="Arial" w:hAnsi="Arial" w:cs="Arial"/>
                          <w:color w:val="000000" w:themeColor="text1"/>
                          <w:lang w:val="en-US"/>
                        </w:rPr>
                        <w:t>, including pros and cons analyses of concepts based on Option A, Option B and Option C, as listed below:</w:t>
                      </w:r>
                    </w:p>
                    <w:p w14:paraId="0C9FBF1D" w14:textId="77777777" w:rsidR="00C97B17" w:rsidRPr="009213BA" w:rsidRDefault="00C97B17" w:rsidP="00C97B17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after="0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</w:pPr>
                      <w:r w:rsidRPr="009213BA"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  <w:t xml:space="preserve">Option A: </w:t>
                      </w:r>
                    </w:p>
                    <w:p w14:paraId="67737873" w14:textId="77777777" w:rsidR="00C97B17" w:rsidRPr="009213BA" w:rsidRDefault="00C97B17" w:rsidP="00C97B17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spacing w:after="0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</w:pPr>
                      <w:r w:rsidRPr="009213BA"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  <w:t>Introduce FR2-1 (or FR2.1) for 24.25 – 52.6 GHz, and FR2-2 (or FR2.2) for 52.6 – 71 GHz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  <w:t>,</w:t>
                      </w:r>
                    </w:p>
                    <w:p w14:paraId="53E0C777" w14:textId="77777777" w:rsidR="00C97B17" w:rsidRPr="009213BA" w:rsidRDefault="00C97B17" w:rsidP="00C97B17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spacing w:after="0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</w:pPr>
                      <w:r w:rsidRPr="009213BA"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  <w:t>The above two ranges to be introduced under the FR2 common range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  <w:t>.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915"/>
                        <w:gridCol w:w="5388"/>
                      </w:tblGrid>
                      <w:tr w:rsidR="00C97B17" w:rsidRPr="009213BA" w14:paraId="744625CA" w14:textId="77777777" w:rsidTr="00F01853">
                        <w:trPr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1510B73" w14:textId="77777777" w:rsidR="00C97B17" w:rsidRPr="009213BA" w:rsidRDefault="00C97B17" w:rsidP="00C97B17">
                            <w:pPr>
                              <w:pStyle w:val="TAH"/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D313835" w14:textId="77777777" w:rsidR="00C97B17" w:rsidRPr="009213BA" w:rsidRDefault="00C97B17" w:rsidP="00C97B17">
                            <w:pPr>
                              <w:pStyle w:val="TAH"/>
                            </w:pPr>
                            <w:r w:rsidRPr="009213BA">
                              <w:t>Option A</w:t>
                            </w:r>
                          </w:p>
                        </w:tc>
                      </w:tr>
                      <w:tr w:rsidR="00C97B17" w:rsidRPr="009213BA" w14:paraId="6A7FB21C" w14:textId="77777777" w:rsidTr="00F01853">
                        <w:trPr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2249CBC" w14:textId="77777777" w:rsidR="00C97B17" w:rsidRPr="009213BA" w:rsidRDefault="00C97B17" w:rsidP="00C97B17">
                            <w:pPr>
                              <w:pStyle w:val="TAH"/>
                            </w:pPr>
                            <w:r w:rsidRPr="009213BA">
                              <w:t>Frequency range designation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119DB6EF" w14:textId="77777777" w:rsidR="00C97B17" w:rsidRPr="009213BA" w:rsidRDefault="00C97B17" w:rsidP="00C97B17">
                            <w:pPr>
                              <w:pStyle w:val="TAH"/>
                            </w:pPr>
                            <w:r w:rsidRPr="009213BA">
                              <w:t xml:space="preserve">Corresponding frequency range </w:t>
                            </w:r>
                          </w:p>
                        </w:tc>
                      </w:tr>
                      <w:tr w:rsidR="00C97B17" w:rsidRPr="009213BA" w14:paraId="3AD4A9E3" w14:textId="77777777" w:rsidTr="00F01853">
                        <w:trPr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3FE0BA5B" w14:textId="77777777" w:rsidR="00C97B17" w:rsidRPr="009213BA" w:rsidRDefault="00C97B17" w:rsidP="00C97B17">
                            <w:pPr>
                              <w:pStyle w:val="TAC"/>
                            </w:pPr>
                            <w:r w:rsidRPr="009213BA">
                              <w:t>FR1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B5A1B43" w14:textId="77777777" w:rsidR="00C97B17" w:rsidRPr="009213BA" w:rsidRDefault="00C97B17" w:rsidP="00C97B17">
                            <w:pPr>
                              <w:pStyle w:val="TAC"/>
                            </w:pPr>
                            <w:r w:rsidRPr="009213BA">
                              <w:t>4</w:t>
                            </w:r>
                            <w:r w:rsidRPr="009213BA">
                              <w:rPr>
                                <w:lang w:eastAsia="zh-CN"/>
                              </w:rPr>
                              <w:t>1</w:t>
                            </w:r>
                            <w:r w:rsidRPr="009213BA">
                              <w:t xml:space="preserve">0 MHz – </w:t>
                            </w:r>
                            <w:r w:rsidRPr="009213BA">
                              <w:rPr>
                                <w:lang w:eastAsia="zh-CN"/>
                              </w:rPr>
                              <w:t>7125</w:t>
                            </w:r>
                            <w:r w:rsidRPr="009213BA">
                              <w:t xml:space="preserve"> MHz</w:t>
                            </w:r>
                          </w:p>
                        </w:tc>
                      </w:tr>
                      <w:tr w:rsidR="00C97B17" w:rsidRPr="009213BA" w14:paraId="6643D25B" w14:textId="77777777" w:rsidTr="00F01853">
                        <w:trPr>
                          <w:jc w:val="center"/>
                        </w:trPr>
                        <w:tc>
                          <w:tcPr>
                            <w:tcW w:w="0" w:type="auto"/>
                            <w:vMerge w:val="restart"/>
                            <w:shd w:val="clear" w:color="auto" w:fill="auto"/>
                            <w:vAlign w:val="center"/>
                          </w:tcPr>
                          <w:p w14:paraId="0B864D6C" w14:textId="77777777" w:rsidR="00C97B17" w:rsidRPr="009213BA" w:rsidRDefault="00C97B17" w:rsidP="00C97B17">
                            <w:pPr>
                              <w:pStyle w:val="TAC"/>
                            </w:pPr>
                            <w:r w:rsidRPr="009213BA">
                              <w:t>FR2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center"/>
                          </w:tcPr>
                          <w:p w14:paraId="3A54E78D" w14:textId="77777777" w:rsidR="00C97B17" w:rsidRPr="009213BA" w:rsidRDefault="00C97B17" w:rsidP="00C97B17">
                            <w:pPr>
                              <w:pStyle w:val="TAC"/>
                            </w:pPr>
                            <w:r w:rsidRPr="009213BA">
                              <w:t xml:space="preserve"> FR2-1 (or FR2.1): 24250 MHz – 52600 MHz</w:t>
                            </w:r>
                          </w:p>
                        </w:tc>
                      </w:tr>
                      <w:tr w:rsidR="00C97B17" w:rsidRPr="009213BA" w14:paraId="5D06D495" w14:textId="77777777" w:rsidTr="00F01853">
                        <w:trPr>
                          <w:trHeight w:val="309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shd w:val="clear" w:color="auto" w:fill="auto"/>
                          </w:tcPr>
                          <w:p w14:paraId="52E9C77F" w14:textId="77777777" w:rsidR="00C97B17" w:rsidRPr="009213BA" w:rsidRDefault="00C97B17" w:rsidP="00C97B17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center"/>
                          </w:tcPr>
                          <w:p w14:paraId="6D973631" w14:textId="77777777" w:rsidR="00C97B17" w:rsidRPr="009213BA" w:rsidRDefault="00C97B17" w:rsidP="00C97B17">
                            <w:pPr>
                              <w:pStyle w:val="TAC"/>
                            </w:pPr>
                            <w:r w:rsidRPr="009213BA">
                              <w:t>FR2-2 (or FR2.2): 52600 MHz – 71000 MHz</w:t>
                            </w:r>
                          </w:p>
                        </w:tc>
                      </w:tr>
                      <w:tr w:rsidR="00C97B17" w:rsidRPr="009213BA" w14:paraId="74FFD54A" w14:textId="77777777" w:rsidTr="00F01853">
                        <w:trPr>
                          <w:trHeight w:val="309"/>
                          <w:jc w:val="center"/>
                        </w:trPr>
                        <w:tc>
                          <w:tcPr>
                            <w:tcW w:w="0" w:type="auto"/>
                            <w:gridSpan w:val="2"/>
                            <w:shd w:val="clear" w:color="auto" w:fill="auto"/>
                          </w:tcPr>
                          <w:p w14:paraId="6A164FCA" w14:textId="77777777" w:rsidR="00C97B17" w:rsidRPr="009213BA" w:rsidRDefault="00C97B17" w:rsidP="00C97B17">
                            <w:pPr>
                              <w:pStyle w:val="TAN"/>
                            </w:pPr>
                            <w:r w:rsidRPr="009213BA">
                              <w:t>NOTE:</w:t>
                            </w:r>
                            <w:r w:rsidRPr="009213BA">
                              <w:tab/>
                              <w:t>Whenever the FR2 is referred, both FR2.1 and FR2.2 frequency sub-ranges shall be considered, unless otherwise stated.</w:t>
                            </w:r>
                          </w:p>
                        </w:tc>
                      </w:tr>
                    </w:tbl>
                    <w:p w14:paraId="15A68114" w14:textId="77777777" w:rsidR="00C97B17" w:rsidRPr="009213BA" w:rsidRDefault="00C97B17" w:rsidP="00C97B17">
                      <w:pPr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  <w:p w14:paraId="2FB2A639" w14:textId="77777777" w:rsidR="00C97B17" w:rsidRPr="009213BA" w:rsidRDefault="00C97B17" w:rsidP="00C97B17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after="0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</w:pPr>
                      <w:r w:rsidRPr="009213BA"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  <w:t xml:space="preserve">Option B: </w:t>
                      </w:r>
                    </w:p>
                    <w:p w14:paraId="739F96E5" w14:textId="77777777" w:rsidR="00C97B17" w:rsidRPr="009213BA" w:rsidRDefault="00C97B17" w:rsidP="00C97B17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spacing w:after="0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</w:pPr>
                      <w:r w:rsidRPr="009213BA"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  <w:t xml:space="preserve">All UE RF/demodulation requirements defined as function of band,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  <w:t>BW, PC or band combo within FR2,</w:t>
                      </w:r>
                    </w:p>
                    <w:p w14:paraId="4C6CC641" w14:textId="77777777" w:rsidR="00C97B17" w:rsidRPr="009213BA" w:rsidRDefault="00C97B17" w:rsidP="00C97B17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spacing w:after="0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</w:pPr>
                      <w:r w:rsidRPr="009213BA"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  <w:t xml:space="preserve">BS requirements can be updated to cater for an extension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  <w:t>of FR2 to include 52.6 – 71 GHz,</w:t>
                      </w:r>
                    </w:p>
                    <w:p w14:paraId="03FE7738" w14:textId="77777777" w:rsidR="00C97B17" w:rsidRPr="009213BA" w:rsidRDefault="00C97B17" w:rsidP="00C97B17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spacing w:after="0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</w:pPr>
                      <w:r w:rsidRPr="009213BA"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  <w:t>All RRM requirements for higher SCS applicable for 52.6 – 71 GHz can be define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  <w:t>d as function of SCS within FR2.</w:t>
                      </w:r>
                    </w:p>
                    <w:p w14:paraId="54305D62" w14:textId="77777777" w:rsidR="00C97B17" w:rsidRPr="009213BA" w:rsidRDefault="00C97B17" w:rsidP="00C97B17">
                      <w:pPr>
                        <w:pStyle w:val="ListParagraph"/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</w:pPr>
                    </w:p>
                    <w:p w14:paraId="5E7B61B9" w14:textId="77777777" w:rsidR="00C97B17" w:rsidRPr="009213BA" w:rsidRDefault="00C97B17" w:rsidP="00C97B17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after="0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</w:pPr>
                      <w:r w:rsidRPr="009213BA"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  <w:t>Option C: in addition to reusing the existing FR2 for 24.25 – 52.6GHz:</w:t>
                      </w:r>
                    </w:p>
                    <w:p w14:paraId="3E60F057" w14:textId="77777777" w:rsidR="00C97B17" w:rsidRPr="009213BA" w:rsidRDefault="00C97B17" w:rsidP="00C97B17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spacing w:after="0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</w:pPr>
                      <w:r w:rsidRPr="009213BA"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  <w:t>Introduce FR2-2 (or FR2x) for 52.6 – 71 GHz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  <w:t>,</w:t>
                      </w:r>
                    </w:p>
                    <w:p w14:paraId="27F1164B" w14:textId="77777777" w:rsidR="00C97B17" w:rsidRPr="009213BA" w:rsidRDefault="00C97B17" w:rsidP="00C97B17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spacing w:after="0"/>
                        <w:contextualSpacing w:val="0"/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</w:pPr>
                      <w:r w:rsidRPr="009213BA"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  <w:t>Possibly introduce FR2-comb for 24.25 – 71 GHz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  <w:t>.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37"/>
                        <w:gridCol w:w="3668"/>
                      </w:tblGrid>
                      <w:tr w:rsidR="00C97B17" w:rsidRPr="009213BA" w14:paraId="515D9488" w14:textId="77777777" w:rsidTr="00F01853">
                        <w:trPr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66F1092B" w14:textId="77777777" w:rsidR="00C97B17" w:rsidRPr="009213BA" w:rsidRDefault="00C97B17" w:rsidP="00C97B17">
                            <w:pPr>
                              <w:pStyle w:val="TAH"/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7F9B33A" w14:textId="77777777" w:rsidR="00C97B17" w:rsidRPr="009213BA" w:rsidRDefault="00C97B17" w:rsidP="00C97B17">
                            <w:pPr>
                              <w:pStyle w:val="TAH"/>
                            </w:pPr>
                            <w:r w:rsidRPr="009213BA">
                              <w:t>Option C</w:t>
                            </w:r>
                          </w:p>
                        </w:tc>
                      </w:tr>
                      <w:tr w:rsidR="00C97B17" w:rsidRPr="009213BA" w14:paraId="29791440" w14:textId="77777777" w:rsidTr="00F01853">
                        <w:trPr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E1804CB" w14:textId="77777777" w:rsidR="00C97B17" w:rsidRPr="009213BA" w:rsidRDefault="00C97B17" w:rsidP="00C97B17">
                            <w:pPr>
                              <w:pStyle w:val="TAH"/>
                            </w:pPr>
                            <w:r w:rsidRPr="009213BA">
                              <w:t>Frequency range designation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A7C9BFD" w14:textId="77777777" w:rsidR="00C97B17" w:rsidRPr="009213BA" w:rsidRDefault="00C97B17" w:rsidP="00C97B17">
                            <w:pPr>
                              <w:pStyle w:val="TAH"/>
                            </w:pPr>
                            <w:r w:rsidRPr="009213BA">
                              <w:t xml:space="preserve">Corresponding frequency range </w:t>
                            </w:r>
                          </w:p>
                        </w:tc>
                      </w:tr>
                      <w:tr w:rsidR="00C97B17" w:rsidRPr="009213BA" w14:paraId="7266DD67" w14:textId="77777777" w:rsidTr="00F01853">
                        <w:trPr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50A9ED6" w14:textId="77777777" w:rsidR="00C97B17" w:rsidRPr="009213BA" w:rsidRDefault="00C97B17" w:rsidP="00C97B17">
                            <w:pPr>
                              <w:pStyle w:val="TAC"/>
                            </w:pPr>
                            <w:r w:rsidRPr="009213BA">
                              <w:t>FR1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37C4B70" w14:textId="77777777" w:rsidR="00C97B17" w:rsidRPr="009213BA" w:rsidRDefault="00C97B17" w:rsidP="00C97B17">
                            <w:pPr>
                              <w:pStyle w:val="TAC"/>
                            </w:pPr>
                            <w:r w:rsidRPr="009213BA">
                              <w:t>4</w:t>
                            </w:r>
                            <w:r w:rsidRPr="009213BA">
                              <w:rPr>
                                <w:lang w:eastAsia="zh-CN"/>
                              </w:rPr>
                              <w:t>1</w:t>
                            </w:r>
                            <w:r w:rsidRPr="009213BA">
                              <w:t xml:space="preserve">0 MHz – </w:t>
                            </w:r>
                            <w:r w:rsidRPr="009213BA">
                              <w:rPr>
                                <w:lang w:eastAsia="zh-CN"/>
                              </w:rPr>
                              <w:t>7125</w:t>
                            </w:r>
                            <w:r w:rsidRPr="009213BA">
                              <w:t xml:space="preserve"> MHz</w:t>
                            </w:r>
                          </w:p>
                        </w:tc>
                      </w:tr>
                      <w:tr w:rsidR="00C97B17" w:rsidRPr="009213BA" w14:paraId="7343C007" w14:textId="77777777" w:rsidTr="00F01853">
                        <w:trPr>
                          <w:jc w:val="center"/>
                        </w:trPr>
                        <w:tc>
                          <w:tcPr>
                            <w:tcW w:w="0" w:type="auto"/>
                            <w:vMerge w:val="restart"/>
                            <w:shd w:val="clear" w:color="auto" w:fill="auto"/>
                            <w:vAlign w:val="center"/>
                          </w:tcPr>
                          <w:p w14:paraId="6F48B0D3" w14:textId="77777777" w:rsidR="00C97B17" w:rsidRPr="009213BA" w:rsidRDefault="00C97B17" w:rsidP="00C97B17">
                            <w:pPr>
                              <w:pStyle w:val="TAC"/>
                            </w:pPr>
                            <w:r w:rsidRPr="009213BA">
                              <w:t>“FR2-comb”</w:t>
                            </w:r>
                            <w:r>
                              <w:t>,</w:t>
                            </w:r>
                            <w:r w:rsidRPr="009213BA">
                              <w:t xml:space="preserve"> or no common term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center"/>
                          </w:tcPr>
                          <w:p w14:paraId="52B48AF5" w14:textId="77777777" w:rsidR="00C97B17" w:rsidRPr="009213BA" w:rsidRDefault="00C97B17" w:rsidP="00C97B17">
                            <w:pPr>
                              <w:pStyle w:val="TAC"/>
                            </w:pPr>
                            <w:r w:rsidRPr="009213BA">
                              <w:t>FR2: 24250 MHz – 52600 MHz</w:t>
                            </w:r>
                          </w:p>
                        </w:tc>
                      </w:tr>
                      <w:tr w:rsidR="00C97B17" w:rsidRPr="00F95B02" w14:paraId="46BD5D3F" w14:textId="77777777" w:rsidTr="00F01853">
                        <w:trPr>
                          <w:trHeight w:val="309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shd w:val="clear" w:color="auto" w:fill="auto"/>
                          </w:tcPr>
                          <w:p w14:paraId="092AC362" w14:textId="77777777" w:rsidR="00C97B17" w:rsidRPr="009213BA" w:rsidRDefault="00C97B17" w:rsidP="00C97B17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vAlign w:val="center"/>
                          </w:tcPr>
                          <w:p w14:paraId="48963D60" w14:textId="77777777" w:rsidR="00C97B17" w:rsidRPr="00F95B02" w:rsidRDefault="00C97B17" w:rsidP="00C97B17">
                            <w:pPr>
                              <w:pStyle w:val="TAC"/>
                            </w:pPr>
                            <w:r w:rsidRPr="009213BA">
                              <w:t>FR2-2 (or FR2x): 52600 MHz – 71000 MHz</w:t>
                            </w:r>
                          </w:p>
                        </w:tc>
                      </w:tr>
                    </w:tbl>
                    <w:p w14:paraId="5FD4B943" w14:textId="3BB85524" w:rsidR="00014DB8" w:rsidRDefault="00014DB8"/>
                  </w:txbxContent>
                </v:textbox>
                <w10:wrap type="topAndBottom"/>
              </v:shape>
            </w:pict>
          </mc:Fallback>
        </mc:AlternateContent>
      </w:r>
    </w:p>
    <w:p w14:paraId="4B6F3D6B" w14:textId="41C151D4" w:rsidR="00D938EF" w:rsidRPr="00972105" w:rsidRDefault="00D938EF" w:rsidP="007F1E90">
      <w:pPr>
        <w:rPr>
          <w:b/>
          <w:bCs/>
          <w:lang w:val="en-US"/>
        </w:rPr>
      </w:pPr>
    </w:p>
    <w:p w14:paraId="5E21B1B2" w14:textId="791A11C9" w:rsidR="00C061FE" w:rsidRDefault="00357999" w:rsidP="00357999">
      <w:pPr>
        <w:pStyle w:val="Heading1"/>
      </w:pPr>
      <w:r>
        <w:t>3</w:t>
      </w:r>
      <w:r>
        <w:tab/>
      </w:r>
      <w:r w:rsidR="00CF49D7">
        <w:t>Potential w</w:t>
      </w:r>
      <w:r w:rsidR="001D1A32">
        <w:t>ays forward</w:t>
      </w:r>
    </w:p>
    <w:p w14:paraId="14EECF20" w14:textId="7E8B0EC2" w:rsidR="007B4EA0" w:rsidRDefault="007B4EA0" w:rsidP="007F1E90">
      <w:pPr>
        <w:rPr>
          <w:lang w:val="en-US"/>
        </w:rPr>
      </w:pPr>
      <w:r>
        <w:rPr>
          <w:lang w:val="en-US"/>
        </w:rPr>
        <w:t xml:space="preserve">Based on the inputs above, </w:t>
      </w:r>
      <w:r w:rsidR="001172ED">
        <w:rPr>
          <w:lang w:val="en-US"/>
        </w:rPr>
        <w:t xml:space="preserve">we can make the </w:t>
      </w:r>
      <w:r w:rsidR="002F2449">
        <w:rPr>
          <w:lang w:val="en-US"/>
        </w:rPr>
        <w:t xml:space="preserve">following conclusion </w:t>
      </w:r>
      <w:r w:rsidR="001172ED">
        <w:rPr>
          <w:lang w:val="en-US"/>
        </w:rPr>
        <w:t>already</w:t>
      </w:r>
      <w:r w:rsidR="002F2449">
        <w:rPr>
          <w:lang w:val="en-US"/>
        </w:rPr>
        <w:t>:</w:t>
      </w:r>
    </w:p>
    <w:p w14:paraId="474C554E" w14:textId="31D38EAE" w:rsidR="002F2449" w:rsidRPr="00AD1D47" w:rsidRDefault="002F2449" w:rsidP="007F1E90">
      <w:pPr>
        <w:rPr>
          <w:b/>
          <w:bCs/>
          <w:lang w:val="en-US"/>
        </w:rPr>
      </w:pPr>
      <w:r w:rsidRPr="00AD1D47">
        <w:rPr>
          <w:b/>
          <w:bCs/>
          <w:lang w:val="en-US"/>
        </w:rPr>
        <w:t xml:space="preserve">Proposal: Do not </w:t>
      </w:r>
      <w:r w:rsidR="00316476" w:rsidRPr="00AD1D47">
        <w:rPr>
          <w:b/>
          <w:bCs/>
          <w:lang w:val="en-US"/>
        </w:rPr>
        <w:t xml:space="preserve">introduce FR3 </w:t>
      </w:r>
      <w:r w:rsidR="00AD1D47" w:rsidRPr="00AD1D47">
        <w:rPr>
          <w:b/>
          <w:bCs/>
          <w:lang w:val="en-US"/>
        </w:rPr>
        <w:t xml:space="preserve">terminology </w:t>
      </w:r>
      <w:r w:rsidR="00316476" w:rsidRPr="00AD1D47">
        <w:rPr>
          <w:b/>
          <w:bCs/>
          <w:lang w:val="en-US"/>
        </w:rPr>
        <w:t>for the 52.6 - 71 GHz frequency range designation.</w:t>
      </w:r>
    </w:p>
    <w:p w14:paraId="3903BC55" w14:textId="56809FFB" w:rsidR="007B4EA0" w:rsidRDefault="00151828" w:rsidP="007F1E90">
      <w:pPr>
        <w:rPr>
          <w:lang w:val="en-US"/>
        </w:rPr>
      </w:pPr>
      <w:r>
        <w:rPr>
          <w:lang w:val="en-US"/>
        </w:rPr>
        <w:t xml:space="preserve">RAN1 indicated there is potential benefit in being able to discern the different frequency ranges by </w:t>
      </w:r>
      <w:r w:rsidR="00955BE0">
        <w:rPr>
          <w:lang w:val="en-US"/>
        </w:rPr>
        <w:t xml:space="preserve">use of a </w:t>
      </w:r>
      <w:r>
        <w:rPr>
          <w:lang w:val="en-US"/>
        </w:rPr>
        <w:t>specific terminology</w:t>
      </w:r>
      <w:r w:rsidR="00955BE0">
        <w:rPr>
          <w:lang w:val="en-US"/>
        </w:rPr>
        <w:t xml:space="preserve">. </w:t>
      </w:r>
      <w:r w:rsidR="00C44A86">
        <w:rPr>
          <w:lang w:val="en-US"/>
        </w:rPr>
        <w:t>Comparing it to RAN4 feedback, one observes that b</w:t>
      </w:r>
      <w:r w:rsidR="00B620A8">
        <w:rPr>
          <w:lang w:val="en-US"/>
        </w:rPr>
        <w:t xml:space="preserve">oth options A and C </w:t>
      </w:r>
      <w:r w:rsidR="00C44A86">
        <w:rPr>
          <w:lang w:val="en-US"/>
        </w:rPr>
        <w:t xml:space="preserve">from RAN4 </w:t>
      </w:r>
      <w:r w:rsidR="00B620A8">
        <w:rPr>
          <w:lang w:val="en-US"/>
        </w:rPr>
        <w:lastRenderedPageBreak/>
        <w:t xml:space="preserve">are in accordance with the </w:t>
      </w:r>
      <w:r w:rsidR="00C44A86">
        <w:rPr>
          <w:lang w:val="en-US"/>
        </w:rPr>
        <w:t xml:space="preserve">RAN1’s observations, but </w:t>
      </w:r>
      <w:r w:rsidR="00E84C25">
        <w:rPr>
          <w:lang w:val="en-US"/>
        </w:rPr>
        <w:t xml:space="preserve">option B would not provide such means for distinction that are common across the different working groups. </w:t>
      </w:r>
    </w:p>
    <w:p w14:paraId="1F864903" w14:textId="502CA9CA" w:rsidR="00E84C25" w:rsidRPr="00E60E35" w:rsidRDefault="00E84C25" w:rsidP="007F1E90">
      <w:pPr>
        <w:rPr>
          <w:b/>
          <w:bCs/>
          <w:lang w:val="en-US"/>
        </w:rPr>
      </w:pPr>
      <w:r w:rsidRPr="00E60E35">
        <w:rPr>
          <w:b/>
          <w:bCs/>
          <w:lang w:val="en-US"/>
        </w:rPr>
        <w:t xml:space="preserve">Observation: </w:t>
      </w:r>
      <w:r w:rsidR="00915B5C" w:rsidRPr="00E60E35">
        <w:rPr>
          <w:b/>
          <w:bCs/>
          <w:lang w:val="en-US"/>
        </w:rPr>
        <w:t>Options A and C identified by RAN4 are in accordance with RAN1’s observations</w:t>
      </w:r>
      <w:r w:rsidR="00E60E35" w:rsidRPr="00E60E35">
        <w:rPr>
          <w:b/>
          <w:bCs/>
          <w:lang w:val="en-US"/>
        </w:rPr>
        <w:t>.</w:t>
      </w:r>
    </w:p>
    <w:p w14:paraId="7A6F340B" w14:textId="77777777" w:rsidR="004C788E" w:rsidRDefault="00A02230" w:rsidP="007F1E90">
      <w:pPr>
        <w:rPr>
          <w:lang w:val="en-US"/>
        </w:rPr>
      </w:pPr>
      <w:r>
        <w:rPr>
          <w:lang w:val="en-US"/>
        </w:rPr>
        <w:t>The main disadvantage of Option A</w:t>
      </w:r>
      <w:r w:rsidR="00C57250">
        <w:rPr>
          <w:lang w:val="en-US"/>
        </w:rPr>
        <w:t xml:space="preserve"> is that it rewrites the meaning of FR2, which has been pointed out as a potential problem in RAN1 discussions as well. </w:t>
      </w:r>
      <w:r w:rsidR="006B5106">
        <w:rPr>
          <w:lang w:val="en-US"/>
        </w:rPr>
        <w:t>In that respect, option C is cleaner</w:t>
      </w:r>
      <w:r w:rsidR="00D4049C">
        <w:rPr>
          <w:lang w:val="en-US"/>
        </w:rPr>
        <w:t xml:space="preserve">, as no conflicts are foreseen </w:t>
      </w:r>
      <w:r w:rsidR="00E01873">
        <w:rPr>
          <w:lang w:val="en-US"/>
        </w:rPr>
        <w:t>with the current specifications, as well as with documentation</w:t>
      </w:r>
      <w:r w:rsidR="00CD0414">
        <w:rPr>
          <w:lang w:val="en-US"/>
        </w:rPr>
        <w:t xml:space="preserve"> in general</w:t>
      </w:r>
      <w:r w:rsidR="00E01873">
        <w:rPr>
          <w:lang w:val="en-US"/>
        </w:rPr>
        <w:t>.</w:t>
      </w:r>
      <w:r w:rsidR="00EA760A">
        <w:rPr>
          <w:lang w:val="en-US"/>
        </w:rPr>
        <w:t xml:space="preserve"> </w:t>
      </w:r>
      <w:r w:rsidR="00CD0414">
        <w:rPr>
          <w:lang w:val="en-US"/>
        </w:rPr>
        <w:t xml:space="preserve">Despite </w:t>
      </w:r>
      <w:r w:rsidR="00176EE6">
        <w:rPr>
          <w:lang w:val="en-US"/>
        </w:rPr>
        <w:t xml:space="preserve">RAN4 </w:t>
      </w:r>
      <w:r w:rsidR="00E23BE1">
        <w:rPr>
          <w:lang w:val="en-US"/>
        </w:rPr>
        <w:t xml:space="preserve">having </w:t>
      </w:r>
      <w:r w:rsidR="00176EE6">
        <w:rPr>
          <w:lang w:val="en-US"/>
        </w:rPr>
        <w:t xml:space="preserve">indicated they intend to continue discussion, </w:t>
      </w:r>
      <w:r w:rsidR="00E23BE1">
        <w:rPr>
          <w:lang w:val="en-US"/>
        </w:rPr>
        <w:t xml:space="preserve">it is preferrable if </w:t>
      </w:r>
      <w:r w:rsidR="007A22EA">
        <w:rPr>
          <w:lang w:val="en-US"/>
        </w:rPr>
        <w:t xml:space="preserve">discussion continues in </w:t>
      </w:r>
      <w:r w:rsidR="00176EE6">
        <w:rPr>
          <w:lang w:val="en-US"/>
        </w:rPr>
        <w:t xml:space="preserve">RAN Plenary </w:t>
      </w:r>
      <w:r w:rsidR="007A22EA">
        <w:rPr>
          <w:lang w:val="en-US"/>
        </w:rPr>
        <w:t xml:space="preserve">though, as the technical points have been raised already. </w:t>
      </w:r>
      <w:r w:rsidR="004C788E">
        <w:rPr>
          <w:lang w:val="en-US"/>
        </w:rPr>
        <w:t>Hence, given the discussion above we propose the following:</w:t>
      </w:r>
    </w:p>
    <w:p w14:paraId="3E8B43B8" w14:textId="485D4DAA" w:rsidR="00E84C25" w:rsidRPr="00556FCB" w:rsidRDefault="004C788E" w:rsidP="007F1E90">
      <w:pPr>
        <w:rPr>
          <w:b/>
          <w:bCs/>
          <w:lang w:val="en-US"/>
        </w:rPr>
      </w:pPr>
      <w:r w:rsidRPr="00556FCB">
        <w:rPr>
          <w:b/>
          <w:bCs/>
          <w:lang w:val="en-US"/>
        </w:rPr>
        <w:t xml:space="preserve">Proposal: Adopt option C from RAN4 LS reply, i.e. </w:t>
      </w:r>
      <w:r w:rsidR="008453D6" w:rsidRPr="00556FCB">
        <w:rPr>
          <w:b/>
          <w:bCs/>
          <w:lang w:val="en-US"/>
        </w:rPr>
        <w:t xml:space="preserve">keep </w:t>
      </w:r>
      <w:r w:rsidR="009E2FDC" w:rsidRPr="00556FCB">
        <w:rPr>
          <w:b/>
          <w:bCs/>
          <w:lang w:val="en-US"/>
        </w:rPr>
        <w:t xml:space="preserve">FR2 </w:t>
      </w:r>
      <w:r w:rsidR="008453D6" w:rsidRPr="00556FCB">
        <w:rPr>
          <w:b/>
          <w:bCs/>
          <w:lang w:val="en-US"/>
        </w:rPr>
        <w:t xml:space="preserve">to mean </w:t>
      </w:r>
      <w:r w:rsidR="00ED32C8" w:rsidRPr="00556FCB">
        <w:rPr>
          <w:b/>
          <w:bCs/>
          <w:lang w:val="en-US"/>
        </w:rPr>
        <w:t xml:space="preserve">the range </w:t>
      </w:r>
      <w:r w:rsidR="008453D6" w:rsidRPr="00556FCB">
        <w:rPr>
          <w:b/>
          <w:bCs/>
        </w:rPr>
        <w:t>24250 MHz – 52600 MHz</w:t>
      </w:r>
      <w:r w:rsidR="009E2FDC" w:rsidRPr="00556FCB">
        <w:rPr>
          <w:b/>
          <w:bCs/>
          <w:lang w:val="en-US"/>
        </w:rPr>
        <w:t xml:space="preserve">, add a label to </w:t>
      </w:r>
      <w:r w:rsidR="00825A35" w:rsidRPr="00556FCB">
        <w:rPr>
          <w:b/>
          <w:bCs/>
          <w:lang w:val="en-US"/>
        </w:rPr>
        <w:t xml:space="preserve">identify the range </w:t>
      </w:r>
      <w:r w:rsidR="00EA760A" w:rsidRPr="00556FCB">
        <w:rPr>
          <w:b/>
          <w:bCs/>
          <w:lang w:val="en-US"/>
        </w:rPr>
        <w:t xml:space="preserve"> </w:t>
      </w:r>
      <w:r w:rsidR="00825A35" w:rsidRPr="00556FCB">
        <w:rPr>
          <w:b/>
          <w:bCs/>
        </w:rPr>
        <w:t>52600 MHz – 71000 MHz, and a</w:t>
      </w:r>
      <w:r w:rsidR="00DF20A6" w:rsidRPr="00556FCB">
        <w:rPr>
          <w:b/>
          <w:bCs/>
        </w:rPr>
        <w:t xml:space="preserve">nother label to identify the full range </w:t>
      </w:r>
      <w:r w:rsidR="00556FCB" w:rsidRPr="00556FCB">
        <w:rPr>
          <w:b/>
          <w:bCs/>
        </w:rPr>
        <w:t xml:space="preserve">24250 MHz – 71000 </w:t>
      </w:r>
      <w:proofErr w:type="spellStart"/>
      <w:r w:rsidR="00556FCB" w:rsidRPr="00556FCB">
        <w:rPr>
          <w:b/>
          <w:bCs/>
        </w:rPr>
        <w:t>MHz.</w:t>
      </w:r>
      <w:proofErr w:type="spellEnd"/>
    </w:p>
    <w:p w14:paraId="4C89D91A" w14:textId="0F2877C5" w:rsidR="003B1BB4" w:rsidRPr="003B1BB4" w:rsidRDefault="003B1BB4" w:rsidP="00194205">
      <w:pPr>
        <w:rPr>
          <w:lang w:val="en-US"/>
        </w:rPr>
      </w:pPr>
    </w:p>
    <w:p w14:paraId="4057F234" w14:textId="641ADE2B" w:rsidR="00DC7D5F" w:rsidRDefault="004D053D" w:rsidP="00357999">
      <w:pPr>
        <w:pStyle w:val="Heading1"/>
      </w:pPr>
      <w:r>
        <w:t>4</w:t>
      </w:r>
      <w:r>
        <w:tab/>
        <w:t>Conclusions</w:t>
      </w:r>
    </w:p>
    <w:p w14:paraId="6E954DB3" w14:textId="3DEDC92E" w:rsidR="009B7255" w:rsidRDefault="004D053D" w:rsidP="00DC4E84">
      <w:pPr>
        <w:spacing w:before="120" w:after="120"/>
        <w:jc w:val="both"/>
        <w:rPr>
          <w:lang w:val="en-US"/>
        </w:rPr>
      </w:pPr>
      <w:r>
        <w:rPr>
          <w:szCs w:val="22"/>
          <w:lang w:val="en-US" w:eastAsia="zh-CN"/>
        </w:rPr>
        <w:t xml:space="preserve">In this contribution, </w:t>
      </w:r>
      <w:bookmarkEnd w:id="1"/>
      <w:bookmarkEnd w:id="2"/>
      <w:r w:rsidR="00B35777">
        <w:rPr>
          <w:szCs w:val="22"/>
          <w:lang w:val="en-US" w:eastAsia="zh-CN"/>
        </w:rPr>
        <w:t>we have made the following observations and proposals:</w:t>
      </w:r>
    </w:p>
    <w:p w14:paraId="20D108F8" w14:textId="77777777" w:rsidR="00556FCB" w:rsidRDefault="00556FCB" w:rsidP="00556FCB">
      <w:pPr>
        <w:rPr>
          <w:b/>
          <w:bCs/>
          <w:lang w:val="en-US"/>
        </w:rPr>
      </w:pPr>
      <w:r w:rsidRPr="00E60E35">
        <w:rPr>
          <w:b/>
          <w:bCs/>
          <w:lang w:val="en-US"/>
        </w:rPr>
        <w:t>Observation: Options A and C identified by RAN4 are in accordance with RAN1’s observations.</w:t>
      </w:r>
    </w:p>
    <w:p w14:paraId="4395F722" w14:textId="1DE156DD" w:rsidR="009B7255" w:rsidRPr="00556FCB" w:rsidRDefault="00556FCB" w:rsidP="00556FCB">
      <w:pPr>
        <w:rPr>
          <w:b/>
          <w:bCs/>
          <w:lang w:val="en-US"/>
        </w:rPr>
      </w:pPr>
      <w:r w:rsidRPr="00556FCB">
        <w:rPr>
          <w:b/>
          <w:bCs/>
          <w:lang w:val="en-US"/>
        </w:rPr>
        <w:t xml:space="preserve">Proposal: Adopt option C from RAN4 LS reply, i.e. keep FR2 to mean the range </w:t>
      </w:r>
      <w:r w:rsidRPr="00556FCB">
        <w:rPr>
          <w:b/>
          <w:bCs/>
        </w:rPr>
        <w:t>24250 MHz – 52600 MHz</w:t>
      </w:r>
      <w:r w:rsidRPr="00556FCB">
        <w:rPr>
          <w:b/>
          <w:bCs/>
          <w:lang w:val="en-US"/>
        </w:rPr>
        <w:t xml:space="preserve">, add a label to identify the range  </w:t>
      </w:r>
      <w:r w:rsidRPr="00556FCB">
        <w:rPr>
          <w:b/>
          <w:bCs/>
        </w:rPr>
        <w:t xml:space="preserve">52600 MHz – 71000 MHz, and another label to identify the full range 24250 MHz – 71000 </w:t>
      </w:r>
      <w:proofErr w:type="spellStart"/>
      <w:r w:rsidRPr="00556FCB">
        <w:rPr>
          <w:b/>
          <w:bCs/>
        </w:rPr>
        <w:t>MHz.</w:t>
      </w:r>
      <w:proofErr w:type="spellEnd"/>
    </w:p>
    <w:p w14:paraId="1BC01F86" w14:textId="49E8A286" w:rsidR="007F1E90" w:rsidRDefault="004D053D" w:rsidP="00AC0495">
      <w:pPr>
        <w:pStyle w:val="Heading1"/>
      </w:pPr>
      <w:r>
        <w:t>5</w:t>
      </w:r>
      <w:r>
        <w:tab/>
      </w:r>
      <w:r w:rsidRPr="006118B9">
        <w:t>References</w:t>
      </w:r>
      <w:r>
        <w:fldChar w:fldCharType="begin"/>
      </w:r>
      <w:r>
        <w:instrText xml:space="preserve"> BIBLIOGRAPHY  \l 1033 </w:instrText>
      </w:r>
      <w:r>
        <w:fldChar w:fldCharType="separate"/>
      </w:r>
    </w:p>
    <w:p w14:paraId="1210673A" w14:textId="5E1CC3C5" w:rsidR="0051617D" w:rsidRDefault="0051617D" w:rsidP="00AC0495">
      <w:r w:rsidRPr="007F1E90">
        <w:rPr>
          <w:lang w:eastAsia="zh-CN"/>
        </w:rPr>
        <w:t xml:space="preserve">[1] </w:t>
      </w:r>
      <w:r>
        <w:rPr>
          <w:lang w:eastAsia="zh-CN"/>
        </w:rPr>
        <w:t>RP-210861, “</w:t>
      </w:r>
      <w:r w:rsidR="003C54FF">
        <w:rPr>
          <w:lang w:eastAsia="zh-CN"/>
        </w:rPr>
        <w:t>Draft meeting report RAN</w:t>
      </w:r>
      <w:r w:rsidR="00190FA8">
        <w:rPr>
          <w:lang w:eastAsia="zh-CN"/>
        </w:rPr>
        <w:t>#91-e</w:t>
      </w:r>
      <w:r>
        <w:rPr>
          <w:lang w:eastAsia="zh-CN"/>
        </w:rPr>
        <w:t>”, March</w:t>
      </w:r>
      <w:r w:rsidR="00190FA8">
        <w:rPr>
          <w:lang w:eastAsia="zh-CN"/>
        </w:rPr>
        <w:t xml:space="preserve"> 2021</w:t>
      </w:r>
    </w:p>
    <w:p w14:paraId="72665D24" w14:textId="41156BF4" w:rsidR="00BE744E" w:rsidRPr="00EA760A" w:rsidRDefault="004D053D" w:rsidP="00AC0495">
      <w:pPr>
        <w:rPr>
          <w:highlight w:val="yellow"/>
        </w:rPr>
      </w:pPr>
      <w:r>
        <w:fldChar w:fldCharType="end"/>
      </w:r>
      <w:r w:rsidR="00BE744E">
        <w:t xml:space="preserve">[2] </w:t>
      </w:r>
      <w:r w:rsidR="00EE0FB3">
        <w:t>R1-2106277</w:t>
      </w:r>
      <w:r w:rsidR="00A66909">
        <w:t>, “</w:t>
      </w:r>
      <w:r w:rsidR="00EE0FB3">
        <w:t>LS on how to introduce the 52.6-71GHz frequency range</w:t>
      </w:r>
      <w:r w:rsidR="00A66909">
        <w:t>”, May 2021</w:t>
      </w:r>
    </w:p>
    <w:p w14:paraId="4165DED9" w14:textId="77777777" w:rsidR="00FE1598" w:rsidRDefault="00BE744E" w:rsidP="001B0F37">
      <w:r w:rsidRPr="00FE1598">
        <w:t xml:space="preserve">[3] </w:t>
      </w:r>
      <w:r w:rsidR="00080E12" w:rsidRPr="00FE1598">
        <w:t>R4-2107879</w:t>
      </w:r>
      <w:r w:rsidR="00FE1598" w:rsidRPr="00FE1598">
        <w:t>, “LS on RAN4 recommendation for the 52.6 - 71 GHz frequency range designation”, May 2021</w:t>
      </w:r>
    </w:p>
    <w:p w14:paraId="02D5410A" w14:textId="178D0BEA" w:rsidR="00BE744E" w:rsidRDefault="00BE744E" w:rsidP="001B0F37">
      <w:r w:rsidRPr="001B0F37">
        <w:t>[4] RAN</w:t>
      </w:r>
      <w:r w:rsidR="00FD5171" w:rsidRPr="001B0F37">
        <w:t>2 11</w:t>
      </w:r>
      <w:r w:rsidR="00384238" w:rsidRPr="001B0F37">
        <w:t>3</w:t>
      </w:r>
      <w:r w:rsidR="00FD5171" w:rsidRPr="001B0F37">
        <w:t xml:space="preserve">-bis-e </w:t>
      </w:r>
      <w:r w:rsidR="002D4BD0">
        <w:t>Meeting Notes</w:t>
      </w:r>
    </w:p>
    <w:p w14:paraId="75018719" w14:textId="2A7D982A" w:rsidR="00584841" w:rsidRDefault="00584841" w:rsidP="00AC0495">
      <w:r>
        <w:t>[</w:t>
      </w:r>
      <w:r w:rsidR="00BE744E">
        <w:t>5</w:t>
      </w:r>
      <w:r>
        <w:t xml:space="preserve">] </w:t>
      </w:r>
      <w:r w:rsidRPr="007F1E90">
        <w:t>RP-</w:t>
      </w:r>
      <w:r w:rsidRPr="0045696F">
        <w:t>210862</w:t>
      </w:r>
      <w:r>
        <w:t>, “</w:t>
      </w:r>
      <w:r w:rsidRPr="007F1E90">
        <w:t>Extending current NR operation to 71GHz</w:t>
      </w:r>
      <w:r>
        <w:t>”, March 2021</w:t>
      </w:r>
    </w:p>
    <w:p w14:paraId="07B0CB79" w14:textId="77777777" w:rsidR="00AA0B5C" w:rsidRPr="00AA0B5C" w:rsidRDefault="00AA0B5C" w:rsidP="001D06A9">
      <w:pPr>
        <w:rPr>
          <w:lang w:val="en-US" w:eastAsia="zh-CN"/>
        </w:rPr>
      </w:pPr>
    </w:p>
    <w:sectPr w:rsidR="00AA0B5C" w:rsidRPr="00AA0B5C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05D88B" w14:textId="77777777" w:rsidR="00AC06BC" w:rsidRDefault="00AC06BC">
      <w:pPr>
        <w:spacing w:after="0" w:line="240" w:lineRule="auto"/>
      </w:pPr>
      <w:r>
        <w:separator/>
      </w:r>
    </w:p>
  </w:endnote>
  <w:endnote w:type="continuationSeparator" w:id="0">
    <w:p w14:paraId="7B6C1513" w14:textId="77777777" w:rsidR="00AC06BC" w:rsidRDefault="00AC06BC">
      <w:pPr>
        <w:spacing w:after="0" w:line="240" w:lineRule="auto"/>
      </w:pPr>
      <w:r>
        <w:continuationSeparator/>
      </w:r>
    </w:p>
  </w:endnote>
  <w:endnote w:type="continuationNotice" w:id="1">
    <w:p w14:paraId="257DB0FA" w14:textId="77777777" w:rsidR="00AC06BC" w:rsidRDefault="00AC06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﷽﷽﷽﷽﷽﷽ῐӶ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Times-Roman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66E0E5" w14:textId="77777777" w:rsidR="00AC06BC" w:rsidRDefault="00AC06BC">
      <w:pPr>
        <w:spacing w:after="0" w:line="240" w:lineRule="auto"/>
      </w:pPr>
      <w:r>
        <w:separator/>
      </w:r>
    </w:p>
  </w:footnote>
  <w:footnote w:type="continuationSeparator" w:id="0">
    <w:p w14:paraId="54B49EA5" w14:textId="77777777" w:rsidR="00AC06BC" w:rsidRDefault="00AC06BC">
      <w:pPr>
        <w:spacing w:after="0" w:line="240" w:lineRule="auto"/>
      </w:pPr>
      <w:r>
        <w:continuationSeparator/>
      </w:r>
    </w:p>
  </w:footnote>
  <w:footnote w:type="continuationNotice" w:id="1">
    <w:p w14:paraId="4C4F2ED5" w14:textId="77777777" w:rsidR="00AC06BC" w:rsidRDefault="00AC06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7D3DE" w14:textId="77777777" w:rsidR="00A72DC2" w:rsidRDefault="00A72D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8027D"/>
    <w:multiLevelType w:val="multilevel"/>
    <w:tmpl w:val="0308027D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E6659E9"/>
    <w:multiLevelType w:val="multilevel"/>
    <w:tmpl w:val="1E6659E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strike w:val="0"/>
        <w:dstrike w:val="0"/>
        <w:u w:val="none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strike w:val="0"/>
        <w:dstrike w:val="0"/>
        <w:u w:val="none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9959B1"/>
    <w:multiLevelType w:val="multilevel"/>
    <w:tmpl w:val="3D9959B1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91ECD"/>
    <w:multiLevelType w:val="multilevel"/>
    <w:tmpl w:val="4A491E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1A70DB"/>
    <w:multiLevelType w:val="hybridMultilevel"/>
    <w:tmpl w:val="1A4E67E8"/>
    <w:lvl w:ilvl="0" w:tplc="04DE1118">
      <w:start w:val="4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F40A38"/>
    <w:multiLevelType w:val="multilevel"/>
    <w:tmpl w:val="61F40A3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3"/>
  </w:num>
  <w:num w:numId="9">
    <w:abstractNumId w:val="7"/>
  </w:num>
  <w:num w:numId="10">
    <w:abstractNumId w:val="3"/>
  </w:num>
  <w:num w:numId="11">
    <w:abstractNumId w:val="3"/>
  </w:num>
  <w:num w:numId="12">
    <w:abstractNumId w:val="3"/>
  </w:num>
  <w:num w:numId="13">
    <w:abstractNumId w:val="6"/>
  </w:num>
  <w:num w:numId="14">
    <w:abstractNumId w:val="3"/>
  </w:num>
  <w:num w:numId="15">
    <w:abstractNumId w:val="10"/>
  </w:num>
  <w:num w:numId="16">
    <w:abstractNumId w:val="9"/>
  </w:num>
  <w:num w:numId="17">
    <w:abstractNumId w:val="11"/>
  </w:num>
  <w:num w:numId="18">
    <w:abstractNumId w:val="4"/>
  </w:num>
  <w:num w:numId="19">
    <w:abstractNumId w:val="3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/>
    <w:lvlOverride w:ilvl="0"/>
    <w:lvlOverride w:ilv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340"/>
    <w:rsid w:val="00005C7A"/>
    <w:rsid w:val="00006B6E"/>
    <w:rsid w:val="000075C8"/>
    <w:rsid w:val="00010621"/>
    <w:rsid w:val="00010805"/>
    <w:rsid w:val="00011D53"/>
    <w:rsid w:val="00011F40"/>
    <w:rsid w:val="00012007"/>
    <w:rsid w:val="0001228A"/>
    <w:rsid w:val="000123F4"/>
    <w:rsid w:val="00012AB1"/>
    <w:rsid w:val="00012C20"/>
    <w:rsid w:val="00012CFE"/>
    <w:rsid w:val="00012D21"/>
    <w:rsid w:val="00013003"/>
    <w:rsid w:val="000139C7"/>
    <w:rsid w:val="00013F8C"/>
    <w:rsid w:val="0001452C"/>
    <w:rsid w:val="00014DB8"/>
    <w:rsid w:val="00014E0F"/>
    <w:rsid w:val="00015177"/>
    <w:rsid w:val="000152A9"/>
    <w:rsid w:val="0001573C"/>
    <w:rsid w:val="00016349"/>
    <w:rsid w:val="0001636E"/>
    <w:rsid w:val="00016CF4"/>
    <w:rsid w:val="00016DDD"/>
    <w:rsid w:val="0002012F"/>
    <w:rsid w:val="0002047E"/>
    <w:rsid w:val="0002065C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4E7"/>
    <w:rsid w:val="000238EB"/>
    <w:rsid w:val="00023911"/>
    <w:rsid w:val="0002438D"/>
    <w:rsid w:val="00024533"/>
    <w:rsid w:val="00024860"/>
    <w:rsid w:val="00025F38"/>
    <w:rsid w:val="000269D0"/>
    <w:rsid w:val="00026BC5"/>
    <w:rsid w:val="00026BD7"/>
    <w:rsid w:val="00027794"/>
    <w:rsid w:val="000277F8"/>
    <w:rsid w:val="00027A0D"/>
    <w:rsid w:val="000305A8"/>
    <w:rsid w:val="000310F0"/>
    <w:rsid w:val="00032316"/>
    <w:rsid w:val="00033E3D"/>
    <w:rsid w:val="00033F9C"/>
    <w:rsid w:val="00034226"/>
    <w:rsid w:val="00034754"/>
    <w:rsid w:val="00034869"/>
    <w:rsid w:val="000348E9"/>
    <w:rsid w:val="00036F45"/>
    <w:rsid w:val="00037663"/>
    <w:rsid w:val="000376C4"/>
    <w:rsid w:val="0004127E"/>
    <w:rsid w:val="000418EB"/>
    <w:rsid w:val="00041CBC"/>
    <w:rsid w:val="00041E15"/>
    <w:rsid w:val="00041E19"/>
    <w:rsid w:val="00042463"/>
    <w:rsid w:val="00043F90"/>
    <w:rsid w:val="000443A2"/>
    <w:rsid w:val="00045448"/>
    <w:rsid w:val="000459C2"/>
    <w:rsid w:val="00045D86"/>
    <w:rsid w:val="00045FDD"/>
    <w:rsid w:val="00046579"/>
    <w:rsid w:val="000472AC"/>
    <w:rsid w:val="00047B1D"/>
    <w:rsid w:val="00050274"/>
    <w:rsid w:val="000503D6"/>
    <w:rsid w:val="00050770"/>
    <w:rsid w:val="00050B15"/>
    <w:rsid w:val="00050F20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6C26"/>
    <w:rsid w:val="00057732"/>
    <w:rsid w:val="00057C1C"/>
    <w:rsid w:val="000601F3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4BB5"/>
    <w:rsid w:val="00064CE0"/>
    <w:rsid w:val="000651D4"/>
    <w:rsid w:val="00065DAE"/>
    <w:rsid w:val="000664C4"/>
    <w:rsid w:val="00066555"/>
    <w:rsid w:val="00066831"/>
    <w:rsid w:val="00066F78"/>
    <w:rsid w:val="000677C8"/>
    <w:rsid w:val="00067F13"/>
    <w:rsid w:val="0007157C"/>
    <w:rsid w:val="000715FB"/>
    <w:rsid w:val="000721B1"/>
    <w:rsid w:val="000725DB"/>
    <w:rsid w:val="000735F2"/>
    <w:rsid w:val="0007468B"/>
    <w:rsid w:val="00075711"/>
    <w:rsid w:val="00076359"/>
    <w:rsid w:val="00076BDA"/>
    <w:rsid w:val="000775BE"/>
    <w:rsid w:val="0007799F"/>
    <w:rsid w:val="00077BBD"/>
    <w:rsid w:val="00080B39"/>
    <w:rsid w:val="00080E12"/>
    <w:rsid w:val="00081584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6BC"/>
    <w:rsid w:val="000867DB"/>
    <w:rsid w:val="000869D4"/>
    <w:rsid w:val="00086FE0"/>
    <w:rsid w:val="00090554"/>
    <w:rsid w:val="000916D5"/>
    <w:rsid w:val="00092693"/>
    <w:rsid w:val="00093088"/>
    <w:rsid w:val="00093396"/>
    <w:rsid w:val="000938E7"/>
    <w:rsid w:val="0009392C"/>
    <w:rsid w:val="00093C13"/>
    <w:rsid w:val="00094214"/>
    <w:rsid w:val="00094BBB"/>
    <w:rsid w:val="00094D8F"/>
    <w:rsid w:val="00095DCB"/>
    <w:rsid w:val="00096692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321"/>
    <w:rsid w:val="000A6394"/>
    <w:rsid w:val="000A6B3F"/>
    <w:rsid w:val="000A7129"/>
    <w:rsid w:val="000A72C4"/>
    <w:rsid w:val="000A7DED"/>
    <w:rsid w:val="000A7ED1"/>
    <w:rsid w:val="000B15FA"/>
    <w:rsid w:val="000B2EBD"/>
    <w:rsid w:val="000B46F3"/>
    <w:rsid w:val="000B496C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1D"/>
    <w:rsid w:val="000C2FE1"/>
    <w:rsid w:val="000C321F"/>
    <w:rsid w:val="000C3A2A"/>
    <w:rsid w:val="000C52E9"/>
    <w:rsid w:val="000C5891"/>
    <w:rsid w:val="000C5F6E"/>
    <w:rsid w:val="000C6247"/>
    <w:rsid w:val="000C6598"/>
    <w:rsid w:val="000C71F7"/>
    <w:rsid w:val="000C74CE"/>
    <w:rsid w:val="000C770A"/>
    <w:rsid w:val="000C7C1D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5DB"/>
    <w:rsid w:val="000D36DF"/>
    <w:rsid w:val="000D3C21"/>
    <w:rsid w:val="000D41D1"/>
    <w:rsid w:val="000D4A09"/>
    <w:rsid w:val="000D5243"/>
    <w:rsid w:val="000D670F"/>
    <w:rsid w:val="000D7097"/>
    <w:rsid w:val="000D73D0"/>
    <w:rsid w:val="000D7A53"/>
    <w:rsid w:val="000D7C79"/>
    <w:rsid w:val="000E0F58"/>
    <w:rsid w:val="000E1328"/>
    <w:rsid w:val="000E1FC7"/>
    <w:rsid w:val="000E2A91"/>
    <w:rsid w:val="000E314C"/>
    <w:rsid w:val="000E328E"/>
    <w:rsid w:val="000E3446"/>
    <w:rsid w:val="000E34A9"/>
    <w:rsid w:val="000E3B8F"/>
    <w:rsid w:val="000E42D9"/>
    <w:rsid w:val="000E42EA"/>
    <w:rsid w:val="000E48BD"/>
    <w:rsid w:val="000E4B16"/>
    <w:rsid w:val="000E4BEE"/>
    <w:rsid w:val="000E5918"/>
    <w:rsid w:val="000E5AD8"/>
    <w:rsid w:val="000E5DC4"/>
    <w:rsid w:val="000E601E"/>
    <w:rsid w:val="000E7229"/>
    <w:rsid w:val="000E7E53"/>
    <w:rsid w:val="000F08E8"/>
    <w:rsid w:val="000F1283"/>
    <w:rsid w:val="000F13D8"/>
    <w:rsid w:val="000F1774"/>
    <w:rsid w:val="000F1A8D"/>
    <w:rsid w:val="000F1DFF"/>
    <w:rsid w:val="000F223E"/>
    <w:rsid w:val="000F24E3"/>
    <w:rsid w:val="000F2746"/>
    <w:rsid w:val="000F3A7F"/>
    <w:rsid w:val="000F3C40"/>
    <w:rsid w:val="000F4C92"/>
    <w:rsid w:val="000F5509"/>
    <w:rsid w:val="000F58F4"/>
    <w:rsid w:val="000F67B5"/>
    <w:rsid w:val="000F67E2"/>
    <w:rsid w:val="000F68D4"/>
    <w:rsid w:val="000F7850"/>
    <w:rsid w:val="0010072E"/>
    <w:rsid w:val="00101668"/>
    <w:rsid w:val="00101E70"/>
    <w:rsid w:val="0010260C"/>
    <w:rsid w:val="0010295D"/>
    <w:rsid w:val="00102BDC"/>
    <w:rsid w:val="0010319C"/>
    <w:rsid w:val="00104DB4"/>
    <w:rsid w:val="0010582E"/>
    <w:rsid w:val="00105B71"/>
    <w:rsid w:val="0010636B"/>
    <w:rsid w:val="00106D34"/>
    <w:rsid w:val="001071E1"/>
    <w:rsid w:val="00107662"/>
    <w:rsid w:val="001077E9"/>
    <w:rsid w:val="00110CB3"/>
    <w:rsid w:val="00112C48"/>
    <w:rsid w:val="00112C9C"/>
    <w:rsid w:val="001139D2"/>
    <w:rsid w:val="001141D1"/>
    <w:rsid w:val="0011519F"/>
    <w:rsid w:val="00115534"/>
    <w:rsid w:val="00115D56"/>
    <w:rsid w:val="00116546"/>
    <w:rsid w:val="00116BAD"/>
    <w:rsid w:val="0011726B"/>
    <w:rsid w:val="001172ED"/>
    <w:rsid w:val="00117A0D"/>
    <w:rsid w:val="001203C4"/>
    <w:rsid w:val="00120DF1"/>
    <w:rsid w:val="00120F3B"/>
    <w:rsid w:val="00121650"/>
    <w:rsid w:val="00121B0D"/>
    <w:rsid w:val="001220F7"/>
    <w:rsid w:val="00122126"/>
    <w:rsid w:val="00122FD1"/>
    <w:rsid w:val="001232EF"/>
    <w:rsid w:val="0012495D"/>
    <w:rsid w:val="00124C9E"/>
    <w:rsid w:val="00124CF7"/>
    <w:rsid w:val="00126182"/>
    <w:rsid w:val="00127D45"/>
    <w:rsid w:val="0013042A"/>
    <w:rsid w:val="0013085C"/>
    <w:rsid w:val="00130B2C"/>
    <w:rsid w:val="00131556"/>
    <w:rsid w:val="00131BFE"/>
    <w:rsid w:val="00132745"/>
    <w:rsid w:val="001337D6"/>
    <w:rsid w:val="00133E39"/>
    <w:rsid w:val="0013456F"/>
    <w:rsid w:val="001345B5"/>
    <w:rsid w:val="00134A53"/>
    <w:rsid w:val="00135815"/>
    <w:rsid w:val="00136160"/>
    <w:rsid w:val="00136A5C"/>
    <w:rsid w:val="00137560"/>
    <w:rsid w:val="001415A6"/>
    <w:rsid w:val="00141648"/>
    <w:rsid w:val="00141C25"/>
    <w:rsid w:val="001426A8"/>
    <w:rsid w:val="0014283F"/>
    <w:rsid w:val="00142B7F"/>
    <w:rsid w:val="00143251"/>
    <w:rsid w:val="001438CC"/>
    <w:rsid w:val="00143AB5"/>
    <w:rsid w:val="00143FB8"/>
    <w:rsid w:val="001445C8"/>
    <w:rsid w:val="00145D43"/>
    <w:rsid w:val="00145D72"/>
    <w:rsid w:val="001467DA"/>
    <w:rsid w:val="00150061"/>
    <w:rsid w:val="001510F0"/>
    <w:rsid w:val="0015125B"/>
    <w:rsid w:val="00151828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5B5"/>
    <w:rsid w:val="0015572D"/>
    <w:rsid w:val="00155B93"/>
    <w:rsid w:val="00156141"/>
    <w:rsid w:val="00157115"/>
    <w:rsid w:val="0015744C"/>
    <w:rsid w:val="00157D61"/>
    <w:rsid w:val="00160CB4"/>
    <w:rsid w:val="00161D04"/>
    <w:rsid w:val="00161F4B"/>
    <w:rsid w:val="00162578"/>
    <w:rsid w:val="00163A87"/>
    <w:rsid w:val="00163E50"/>
    <w:rsid w:val="00163E62"/>
    <w:rsid w:val="00163EE4"/>
    <w:rsid w:val="00164264"/>
    <w:rsid w:val="001642FF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04A2"/>
    <w:rsid w:val="00171835"/>
    <w:rsid w:val="00171B4B"/>
    <w:rsid w:val="00172509"/>
    <w:rsid w:val="0017462D"/>
    <w:rsid w:val="001752FB"/>
    <w:rsid w:val="00175A1D"/>
    <w:rsid w:val="00175B7D"/>
    <w:rsid w:val="00176307"/>
    <w:rsid w:val="001769A8"/>
    <w:rsid w:val="00176C61"/>
    <w:rsid w:val="00176EAF"/>
    <w:rsid w:val="00176EE6"/>
    <w:rsid w:val="00177420"/>
    <w:rsid w:val="00177D80"/>
    <w:rsid w:val="001805F8"/>
    <w:rsid w:val="001808D4"/>
    <w:rsid w:val="00180BC2"/>
    <w:rsid w:val="00181BB7"/>
    <w:rsid w:val="00182108"/>
    <w:rsid w:val="001826DB"/>
    <w:rsid w:val="0018274E"/>
    <w:rsid w:val="00182CE8"/>
    <w:rsid w:val="00183299"/>
    <w:rsid w:val="001837FA"/>
    <w:rsid w:val="00183F1E"/>
    <w:rsid w:val="0018494D"/>
    <w:rsid w:val="0018509D"/>
    <w:rsid w:val="0018708F"/>
    <w:rsid w:val="0018734A"/>
    <w:rsid w:val="001878B1"/>
    <w:rsid w:val="00187CF2"/>
    <w:rsid w:val="00187D36"/>
    <w:rsid w:val="00190444"/>
    <w:rsid w:val="001904B2"/>
    <w:rsid w:val="00190C39"/>
    <w:rsid w:val="00190FA8"/>
    <w:rsid w:val="00192482"/>
    <w:rsid w:val="00192C46"/>
    <w:rsid w:val="00193C3B"/>
    <w:rsid w:val="00194136"/>
    <w:rsid w:val="00194205"/>
    <w:rsid w:val="0019476E"/>
    <w:rsid w:val="00194BAA"/>
    <w:rsid w:val="001957A5"/>
    <w:rsid w:val="0019595A"/>
    <w:rsid w:val="00195A0D"/>
    <w:rsid w:val="00195C3A"/>
    <w:rsid w:val="00196010"/>
    <w:rsid w:val="00196246"/>
    <w:rsid w:val="00197D87"/>
    <w:rsid w:val="001A08B3"/>
    <w:rsid w:val="001A0929"/>
    <w:rsid w:val="001A0E9D"/>
    <w:rsid w:val="001A0F10"/>
    <w:rsid w:val="001A2BB0"/>
    <w:rsid w:val="001A2E06"/>
    <w:rsid w:val="001A2EC9"/>
    <w:rsid w:val="001A2FB0"/>
    <w:rsid w:val="001A3A83"/>
    <w:rsid w:val="001A6788"/>
    <w:rsid w:val="001A7B60"/>
    <w:rsid w:val="001B0F37"/>
    <w:rsid w:val="001B14A9"/>
    <w:rsid w:val="001B36D3"/>
    <w:rsid w:val="001B37A3"/>
    <w:rsid w:val="001B41A2"/>
    <w:rsid w:val="001B52F0"/>
    <w:rsid w:val="001B5FFB"/>
    <w:rsid w:val="001B6A8C"/>
    <w:rsid w:val="001B6FC8"/>
    <w:rsid w:val="001B7088"/>
    <w:rsid w:val="001B723A"/>
    <w:rsid w:val="001B78E1"/>
    <w:rsid w:val="001B7A65"/>
    <w:rsid w:val="001B7BAD"/>
    <w:rsid w:val="001C0032"/>
    <w:rsid w:val="001C0281"/>
    <w:rsid w:val="001C02B4"/>
    <w:rsid w:val="001C0D07"/>
    <w:rsid w:val="001C112D"/>
    <w:rsid w:val="001C141E"/>
    <w:rsid w:val="001C1867"/>
    <w:rsid w:val="001C19DC"/>
    <w:rsid w:val="001C2768"/>
    <w:rsid w:val="001C2C0E"/>
    <w:rsid w:val="001C2F2B"/>
    <w:rsid w:val="001C3D7A"/>
    <w:rsid w:val="001C4E28"/>
    <w:rsid w:val="001C5470"/>
    <w:rsid w:val="001C5E8C"/>
    <w:rsid w:val="001C62C2"/>
    <w:rsid w:val="001C62C7"/>
    <w:rsid w:val="001C66D3"/>
    <w:rsid w:val="001C6764"/>
    <w:rsid w:val="001C797D"/>
    <w:rsid w:val="001D06A9"/>
    <w:rsid w:val="001D09B1"/>
    <w:rsid w:val="001D143E"/>
    <w:rsid w:val="001D1A32"/>
    <w:rsid w:val="001D1F8E"/>
    <w:rsid w:val="001D276B"/>
    <w:rsid w:val="001D297E"/>
    <w:rsid w:val="001D2EED"/>
    <w:rsid w:val="001D4E40"/>
    <w:rsid w:val="001D569A"/>
    <w:rsid w:val="001D6ECC"/>
    <w:rsid w:val="001E01FC"/>
    <w:rsid w:val="001E1746"/>
    <w:rsid w:val="001E21AD"/>
    <w:rsid w:val="001E2235"/>
    <w:rsid w:val="001E24F6"/>
    <w:rsid w:val="001E30D2"/>
    <w:rsid w:val="001E3A34"/>
    <w:rsid w:val="001E3CF9"/>
    <w:rsid w:val="001E41F3"/>
    <w:rsid w:val="001E4866"/>
    <w:rsid w:val="001E5390"/>
    <w:rsid w:val="001E5FA4"/>
    <w:rsid w:val="001E602E"/>
    <w:rsid w:val="001E64CA"/>
    <w:rsid w:val="001E6695"/>
    <w:rsid w:val="001E7183"/>
    <w:rsid w:val="001E7E88"/>
    <w:rsid w:val="001F0152"/>
    <w:rsid w:val="001F0283"/>
    <w:rsid w:val="001F090E"/>
    <w:rsid w:val="001F13D6"/>
    <w:rsid w:val="001F1E44"/>
    <w:rsid w:val="001F258E"/>
    <w:rsid w:val="001F2981"/>
    <w:rsid w:val="001F31AC"/>
    <w:rsid w:val="001F35AE"/>
    <w:rsid w:val="001F3EA1"/>
    <w:rsid w:val="001F4AF0"/>
    <w:rsid w:val="001F5719"/>
    <w:rsid w:val="001F62B2"/>
    <w:rsid w:val="001F678E"/>
    <w:rsid w:val="001F6FEC"/>
    <w:rsid w:val="001F78BD"/>
    <w:rsid w:val="001F7932"/>
    <w:rsid w:val="00200253"/>
    <w:rsid w:val="0020038B"/>
    <w:rsid w:val="00200D0F"/>
    <w:rsid w:val="00200F66"/>
    <w:rsid w:val="00200F8A"/>
    <w:rsid w:val="00202263"/>
    <w:rsid w:val="0020232E"/>
    <w:rsid w:val="00202AB7"/>
    <w:rsid w:val="00202EFE"/>
    <w:rsid w:val="00204372"/>
    <w:rsid w:val="00206442"/>
    <w:rsid w:val="0020694C"/>
    <w:rsid w:val="002069B8"/>
    <w:rsid w:val="00206E0C"/>
    <w:rsid w:val="00210129"/>
    <w:rsid w:val="002107DD"/>
    <w:rsid w:val="00210820"/>
    <w:rsid w:val="002108A1"/>
    <w:rsid w:val="00210B83"/>
    <w:rsid w:val="00210CB0"/>
    <w:rsid w:val="002123D8"/>
    <w:rsid w:val="00212C22"/>
    <w:rsid w:val="00212CA0"/>
    <w:rsid w:val="00212D1A"/>
    <w:rsid w:val="00213B1B"/>
    <w:rsid w:val="00214352"/>
    <w:rsid w:val="00214680"/>
    <w:rsid w:val="00214D51"/>
    <w:rsid w:val="00215005"/>
    <w:rsid w:val="0021502B"/>
    <w:rsid w:val="0021604A"/>
    <w:rsid w:val="002179C2"/>
    <w:rsid w:val="002211E6"/>
    <w:rsid w:val="00221E5B"/>
    <w:rsid w:val="002231A4"/>
    <w:rsid w:val="002241F7"/>
    <w:rsid w:val="00225263"/>
    <w:rsid w:val="00225BA4"/>
    <w:rsid w:val="00225D55"/>
    <w:rsid w:val="002267CF"/>
    <w:rsid w:val="002270D7"/>
    <w:rsid w:val="00227313"/>
    <w:rsid w:val="00227346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885"/>
    <w:rsid w:val="00232CF0"/>
    <w:rsid w:val="00232EA5"/>
    <w:rsid w:val="0023345D"/>
    <w:rsid w:val="00233629"/>
    <w:rsid w:val="0023393E"/>
    <w:rsid w:val="00234D07"/>
    <w:rsid w:val="00241293"/>
    <w:rsid w:val="002421E4"/>
    <w:rsid w:val="0024260B"/>
    <w:rsid w:val="00242694"/>
    <w:rsid w:val="0024294A"/>
    <w:rsid w:val="00242F8F"/>
    <w:rsid w:val="002437F4"/>
    <w:rsid w:val="00244D9A"/>
    <w:rsid w:val="0024697F"/>
    <w:rsid w:val="00246A03"/>
    <w:rsid w:val="00246E30"/>
    <w:rsid w:val="0024713B"/>
    <w:rsid w:val="00247579"/>
    <w:rsid w:val="00247944"/>
    <w:rsid w:val="00250787"/>
    <w:rsid w:val="00250A11"/>
    <w:rsid w:val="00250B73"/>
    <w:rsid w:val="00251FF2"/>
    <w:rsid w:val="00252A2F"/>
    <w:rsid w:val="00252ADD"/>
    <w:rsid w:val="002534CB"/>
    <w:rsid w:val="00253D55"/>
    <w:rsid w:val="00254354"/>
    <w:rsid w:val="002548E0"/>
    <w:rsid w:val="00256783"/>
    <w:rsid w:val="00256792"/>
    <w:rsid w:val="00256EC4"/>
    <w:rsid w:val="00257149"/>
    <w:rsid w:val="002575E2"/>
    <w:rsid w:val="00257662"/>
    <w:rsid w:val="002577DF"/>
    <w:rsid w:val="00257B15"/>
    <w:rsid w:val="00257C49"/>
    <w:rsid w:val="0026004D"/>
    <w:rsid w:val="00260380"/>
    <w:rsid w:val="002603FA"/>
    <w:rsid w:val="00260C5C"/>
    <w:rsid w:val="00260CC9"/>
    <w:rsid w:val="002614CF"/>
    <w:rsid w:val="00261863"/>
    <w:rsid w:val="00262BAA"/>
    <w:rsid w:val="00262CE0"/>
    <w:rsid w:val="00262D72"/>
    <w:rsid w:val="0026358B"/>
    <w:rsid w:val="00263F86"/>
    <w:rsid w:val="002640DD"/>
    <w:rsid w:val="00264195"/>
    <w:rsid w:val="0026486A"/>
    <w:rsid w:val="00264BCA"/>
    <w:rsid w:val="00264D83"/>
    <w:rsid w:val="00265168"/>
    <w:rsid w:val="002658F6"/>
    <w:rsid w:val="00265F43"/>
    <w:rsid w:val="00266C36"/>
    <w:rsid w:val="002678AE"/>
    <w:rsid w:val="0027054C"/>
    <w:rsid w:val="00270815"/>
    <w:rsid w:val="00270C99"/>
    <w:rsid w:val="00271219"/>
    <w:rsid w:val="00271C13"/>
    <w:rsid w:val="00272B22"/>
    <w:rsid w:val="00272D8B"/>
    <w:rsid w:val="002731BA"/>
    <w:rsid w:val="00273231"/>
    <w:rsid w:val="002732CC"/>
    <w:rsid w:val="00273B6E"/>
    <w:rsid w:val="00273C6F"/>
    <w:rsid w:val="00274006"/>
    <w:rsid w:val="002741E2"/>
    <w:rsid w:val="00275166"/>
    <w:rsid w:val="002753DD"/>
    <w:rsid w:val="00275773"/>
    <w:rsid w:val="00275A6C"/>
    <w:rsid w:val="00275C1B"/>
    <w:rsid w:val="00275D12"/>
    <w:rsid w:val="00275EA4"/>
    <w:rsid w:val="0027643A"/>
    <w:rsid w:val="0027689A"/>
    <w:rsid w:val="00276BC3"/>
    <w:rsid w:val="00276CF3"/>
    <w:rsid w:val="002800D3"/>
    <w:rsid w:val="002803C9"/>
    <w:rsid w:val="00281365"/>
    <w:rsid w:val="00281AC9"/>
    <w:rsid w:val="00282694"/>
    <w:rsid w:val="00282FD1"/>
    <w:rsid w:val="002833F2"/>
    <w:rsid w:val="002836E5"/>
    <w:rsid w:val="00284C51"/>
    <w:rsid w:val="00284F73"/>
    <w:rsid w:val="00284FEB"/>
    <w:rsid w:val="00285210"/>
    <w:rsid w:val="002860C4"/>
    <w:rsid w:val="002867D9"/>
    <w:rsid w:val="00286D8F"/>
    <w:rsid w:val="002900FF"/>
    <w:rsid w:val="002907D0"/>
    <w:rsid w:val="00290F2F"/>
    <w:rsid w:val="002935F0"/>
    <w:rsid w:val="002936F1"/>
    <w:rsid w:val="00293F21"/>
    <w:rsid w:val="00294A49"/>
    <w:rsid w:val="00294C71"/>
    <w:rsid w:val="00295292"/>
    <w:rsid w:val="0029542E"/>
    <w:rsid w:val="002959A7"/>
    <w:rsid w:val="00296185"/>
    <w:rsid w:val="0029674A"/>
    <w:rsid w:val="00296A1D"/>
    <w:rsid w:val="00296BD5"/>
    <w:rsid w:val="00296C92"/>
    <w:rsid w:val="002973FB"/>
    <w:rsid w:val="002974F5"/>
    <w:rsid w:val="00297533"/>
    <w:rsid w:val="00297F16"/>
    <w:rsid w:val="00297F71"/>
    <w:rsid w:val="00297FDB"/>
    <w:rsid w:val="002A002E"/>
    <w:rsid w:val="002A1830"/>
    <w:rsid w:val="002A23BA"/>
    <w:rsid w:val="002A3127"/>
    <w:rsid w:val="002A3D8E"/>
    <w:rsid w:val="002A4531"/>
    <w:rsid w:val="002A47D7"/>
    <w:rsid w:val="002A50A8"/>
    <w:rsid w:val="002A50DD"/>
    <w:rsid w:val="002A5514"/>
    <w:rsid w:val="002A57EA"/>
    <w:rsid w:val="002A5F09"/>
    <w:rsid w:val="002A6318"/>
    <w:rsid w:val="002A6952"/>
    <w:rsid w:val="002A74BD"/>
    <w:rsid w:val="002A78EF"/>
    <w:rsid w:val="002A7F3F"/>
    <w:rsid w:val="002B136D"/>
    <w:rsid w:val="002B1672"/>
    <w:rsid w:val="002B196A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2A"/>
    <w:rsid w:val="002B5741"/>
    <w:rsid w:val="002B5F80"/>
    <w:rsid w:val="002B6327"/>
    <w:rsid w:val="002B6935"/>
    <w:rsid w:val="002B6E06"/>
    <w:rsid w:val="002C0D8C"/>
    <w:rsid w:val="002C2491"/>
    <w:rsid w:val="002C2C12"/>
    <w:rsid w:val="002C2CA6"/>
    <w:rsid w:val="002C4176"/>
    <w:rsid w:val="002C50ED"/>
    <w:rsid w:val="002C5E29"/>
    <w:rsid w:val="002C7E58"/>
    <w:rsid w:val="002D0020"/>
    <w:rsid w:val="002D1404"/>
    <w:rsid w:val="002D16E6"/>
    <w:rsid w:val="002D187B"/>
    <w:rsid w:val="002D2557"/>
    <w:rsid w:val="002D26A0"/>
    <w:rsid w:val="002D273E"/>
    <w:rsid w:val="002D391F"/>
    <w:rsid w:val="002D45F9"/>
    <w:rsid w:val="002D49C2"/>
    <w:rsid w:val="002D4B0B"/>
    <w:rsid w:val="002D4BD0"/>
    <w:rsid w:val="002D6750"/>
    <w:rsid w:val="002D6B83"/>
    <w:rsid w:val="002D6CC9"/>
    <w:rsid w:val="002D7A94"/>
    <w:rsid w:val="002E0856"/>
    <w:rsid w:val="002E09FE"/>
    <w:rsid w:val="002E0DA2"/>
    <w:rsid w:val="002E23CF"/>
    <w:rsid w:val="002E27E0"/>
    <w:rsid w:val="002E3BA7"/>
    <w:rsid w:val="002E3F4A"/>
    <w:rsid w:val="002E4AA2"/>
    <w:rsid w:val="002E512A"/>
    <w:rsid w:val="002E5270"/>
    <w:rsid w:val="002E5F3F"/>
    <w:rsid w:val="002E7E24"/>
    <w:rsid w:val="002F0571"/>
    <w:rsid w:val="002F0B41"/>
    <w:rsid w:val="002F1553"/>
    <w:rsid w:val="002F21B6"/>
    <w:rsid w:val="002F2449"/>
    <w:rsid w:val="002F271B"/>
    <w:rsid w:val="002F3316"/>
    <w:rsid w:val="002F397F"/>
    <w:rsid w:val="002F51D9"/>
    <w:rsid w:val="002F6217"/>
    <w:rsid w:val="002F7C4C"/>
    <w:rsid w:val="00300149"/>
    <w:rsid w:val="00301099"/>
    <w:rsid w:val="0030348B"/>
    <w:rsid w:val="00303960"/>
    <w:rsid w:val="00305409"/>
    <w:rsid w:val="00305994"/>
    <w:rsid w:val="0030678A"/>
    <w:rsid w:val="003069EE"/>
    <w:rsid w:val="00306DCF"/>
    <w:rsid w:val="00306FA7"/>
    <w:rsid w:val="0030797A"/>
    <w:rsid w:val="00307E42"/>
    <w:rsid w:val="00310A5D"/>
    <w:rsid w:val="00310A7B"/>
    <w:rsid w:val="00312C2D"/>
    <w:rsid w:val="0031323D"/>
    <w:rsid w:val="003134AF"/>
    <w:rsid w:val="00313740"/>
    <w:rsid w:val="003145DE"/>
    <w:rsid w:val="003152E9"/>
    <w:rsid w:val="00315375"/>
    <w:rsid w:val="00315649"/>
    <w:rsid w:val="0031594F"/>
    <w:rsid w:val="00315F92"/>
    <w:rsid w:val="00316476"/>
    <w:rsid w:val="003165F7"/>
    <w:rsid w:val="00317323"/>
    <w:rsid w:val="0031782A"/>
    <w:rsid w:val="003200BB"/>
    <w:rsid w:val="003202DD"/>
    <w:rsid w:val="00320DF1"/>
    <w:rsid w:val="00320FAB"/>
    <w:rsid w:val="00321833"/>
    <w:rsid w:val="0032265F"/>
    <w:rsid w:val="0032299D"/>
    <w:rsid w:val="00322A8A"/>
    <w:rsid w:val="00322E45"/>
    <w:rsid w:val="003233AF"/>
    <w:rsid w:val="0032383D"/>
    <w:rsid w:val="003238A0"/>
    <w:rsid w:val="00323AC1"/>
    <w:rsid w:val="00323E64"/>
    <w:rsid w:val="00324807"/>
    <w:rsid w:val="00324912"/>
    <w:rsid w:val="00324956"/>
    <w:rsid w:val="003250CB"/>
    <w:rsid w:val="003269EC"/>
    <w:rsid w:val="00326AED"/>
    <w:rsid w:val="00327D50"/>
    <w:rsid w:val="00330A56"/>
    <w:rsid w:val="00330A9A"/>
    <w:rsid w:val="00330DE1"/>
    <w:rsid w:val="003314B8"/>
    <w:rsid w:val="00331D4B"/>
    <w:rsid w:val="00332412"/>
    <w:rsid w:val="003328D4"/>
    <w:rsid w:val="0033296D"/>
    <w:rsid w:val="00333F07"/>
    <w:rsid w:val="00334229"/>
    <w:rsid w:val="00334BC3"/>
    <w:rsid w:val="00337A68"/>
    <w:rsid w:val="00337EA7"/>
    <w:rsid w:val="00340AE8"/>
    <w:rsid w:val="0034113E"/>
    <w:rsid w:val="0034231F"/>
    <w:rsid w:val="00343BD2"/>
    <w:rsid w:val="003448D9"/>
    <w:rsid w:val="00344C74"/>
    <w:rsid w:val="00345E03"/>
    <w:rsid w:val="00346520"/>
    <w:rsid w:val="003466AC"/>
    <w:rsid w:val="00346729"/>
    <w:rsid w:val="00346A83"/>
    <w:rsid w:val="00347D9C"/>
    <w:rsid w:val="00350140"/>
    <w:rsid w:val="003504B1"/>
    <w:rsid w:val="003513DC"/>
    <w:rsid w:val="0035169F"/>
    <w:rsid w:val="0035178A"/>
    <w:rsid w:val="00351CD1"/>
    <w:rsid w:val="003521CA"/>
    <w:rsid w:val="003522CC"/>
    <w:rsid w:val="00353C88"/>
    <w:rsid w:val="0035420E"/>
    <w:rsid w:val="00354379"/>
    <w:rsid w:val="003546FD"/>
    <w:rsid w:val="00354F2B"/>
    <w:rsid w:val="003558CB"/>
    <w:rsid w:val="0035611A"/>
    <w:rsid w:val="0035627D"/>
    <w:rsid w:val="003568C2"/>
    <w:rsid w:val="00356FB5"/>
    <w:rsid w:val="003571FF"/>
    <w:rsid w:val="0035729B"/>
    <w:rsid w:val="00357481"/>
    <w:rsid w:val="003577BC"/>
    <w:rsid w:val="00357999"/>
    <w:rsid w:val="00357A27"/>
    <w:rsid w:val="003609EF"/>
    <w:rsid w:val="00360DC3"/>
    <w:rsid w:val="003620D2"/>
    <w:rsid w:val="0036231A"/>
    <w:rsid w:val="00362492"/>
    <w:rsid w:val="00362D23"/>
    <w:rsid w:val="0036332C"/>
    <w:rsid w:val="00363388"/>
    <w:rsid w:val="00363FF7"/>
    <w:rsid w:val="003641BE"/>
    <w:rsid w:val="003654FC"/>
    <w:rsid w:val="00366358"/>
    <w:rsid w:val="00366C9B"/>
    <w:rsid w:val="00367F8F"/>
    <w:rsid w:val="0037175B"/>
    <w:rsid w:val="00371C7C"/>
    <w:rsid w:val="00371F6F"/>
    <w:rsid w:val="00372757"/>
    <w:rsid w:val="00372C12"/>
    <w:rsid w:val="003738CE"/>
    <w:rsid w:val="00373DA5"/>
    <w:rsid w:val="00375822"/>
    <w:rsid w:val="0037793D"/>
    <w:rsid w:val="00377F2E"/>
    <w:rsid w:val="003800E7"/>
    <w:rsid w:val="00380765"/>
    <w:rsid w:val="003813D6"/>
    <w:rsid w:val="003823DA"/>
    <w:rsid w:val="00382504"/>
    <w:rsid w:val="00382B41"/>
    <w:rsid w:val="00383E67"/>
    <w:rsid w:val="00384238"/>
    <w:rsid w:val="0038505E"/>
    <w:rsid w:val="00385A04"/>
    <w:rsid w:val="003860F8"/>
    <w:rsid w:val="00386846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174"/>
    <w:rsid w:val="00394409"/>
    <w:rsid w:val="003957E5"/>
    <w:rsid w:val="00395EA2"/>
    <w:rsid w:val="00396BC3"/>
    <w:rsid w:val="00396FF0"/>
    <w:rsid w:val="00397632"/>
    <w:rsid w:val="0039779B"/>
    <w:rsid w:val="003979D2"/>
    <w:rsid w:val="003A06FF"/>
    <w:rsid w:val="003A0794"/>
    <w:rsid w:val="003A08F9"/>
    <w:rsid w:val="003A09D2"/>
    <w:rsid w:val="003A154A"/>
    <w:rsid w:val="003A1619"/>
    <w:rsid w:val="003A38F2"/>
    <w:rsid w:val="003A3A64"/>
    <w:rsid w:val="003A3F9D"/>
    <w:rsid w:val="003A64CE"/>
    <w:rsid w:val="003A692C"/>
    <w:rsid w:val="003A7B15"/>
    <w:rsid w:val="003A7BCE"/>
    <w:rsid w:val="003B10EE"/>
    <w:rsid w:val="003B124D"/>
    <w:rsid w:val="003B1BB4"/>
    <w:rsid w:val="003B27B9"/>
    <w:rsid w:val="003B328B"/>
    <w:rsid w:val="003B3C8E"/>
    <w:rsid w:val="003B536C"/>
    <w:rsid w:val="003B5441"/>
    <w:rsid w:val="003B552F"/>
    <w:rsid w:val="003B58B0"/>
    <w:rsid w:val="003B68EC"/>
    <w:rsid w:val="003B6910"/>
    <w:rsid w:val="003B693F"/>
    <w:rsid w:val="003B7511"/>
    <w:rsid w:val="003B7BDA"/>
    <w:rsid w:val="003C0576"/>
    <w:rsid w:val="003C07E2"/>
    <w:rsid w:val="003C0CC2"/>
    <w:rsid w:val="003C143C"/>
    <w:rsid w:val="003C147B"/>
    <w:rsid w:val="003C1DB0"/>
    <w:rsid w:val="003C1E96"/>
    <w:rsid w:val="003C2AA8"/>
    <w:rsid w:val="003C2B86"/>
    <w:rsid w:val="003C3020"/>
    <w:rsid w:val="003C30BE"/>
    <w:rsid w:val="003C3147"/>
    <w:rsid w:val="003C31F4"/>
    <w:rsid w:val="003C43F4"/>
    <w:rsid w:val="003C5240"/>
    <w:rsid w:val="003C54FF"/>
    <w:rsid w:val="003C5FDD"/>
    <w:rsid w:val="003C6168"/>
    <w:rsid w:val="003C6737"/>
    <w:rsid w:val="003C69B7"/>
    <w:rsid w:val="003C7ABA"/>
    <w:rsid w:val="003C7FF9"/>
    <w:rsid w:val="003D0629"/>
    <w:rsid w:val="003D07B1"/>
    <w:rsid w:val="003D1909"/>
    <w:rsid w:val="003D201B"/>
    <w:rsid w:val="003D324C"/>
    <w:rsid w:val="003D3451"/>
    <w:rsid w:val="003D350A"/>
    <w:rsid w:val="003D499A"/>
    <w:rsid w:val="003D5ADC"/>
    <w:rsid w:val="003D5E13"/>
    <w:rsid w:val="003D7D7E"/>
    <w:rsid w:val="003E013A"/>
    <w:rsid w:val="003E0159"/>
    <w:rsid w:val="003E0C86"/>
    <w:rsid w:val="003E0CAE"/>
    <w:rsid w:val="003E0F84"/>
    <w:rsid w:val="003E1032"/>
    <w:rsid w:val="003E1A36"/>
    <w:rsid w:val="003E275A"/>
    <w:rsid w:val="003E2784"/>
    <w:rsid w:val="003E2A79"/>
    <w:rsid w:val="003E2C42"/>
    <w:rsid w:val="003E2DA3"/>
    <w:rsid w:val="003E2EBE"/>
    <w:rsid w:val="003E2F66"/>
    <w:rsid w:val="003E31AC"/>
    <w:rsid w:val="003E5866"/>
    <w:rsid w:val="003E78B4"/>
    <w:rsid w:val="003F0276"/>
    <w:rsid w:val="003F0BA6"/>
    <w:rsid w:val="003F2933"/>
    <w:rsid w:val="003F305C"/>
    <w:rsid w:val="003F3832"/>
    <w:rsid w:val="003F3D18"/>
    <w:rsid w:val="003F3FE8"/>
    <w:rsid w:val="003F40E1"/>
    <w:rsid w:val="003F5408"/>
    <w:rsid w:val="003F66E2"/>
    <w:rsid w:val="003F67BA"/>
    <w:rsid w:val="003F762E"/>
    <w:rsid w:val="003F76AE"/>
    <w:rsid w:val="003F7A55"/>
    <w:rsid w:val="004008CA"/>
    <w:rsid w:val="00400A92"/>
    <w:rsid w:val="00400BEB"/>
    <w:rsid w:val="004012C2"/>
    <w:rsid w:val="004016F2"/>
    <w:rsid w:val="00401A33"/>
    <w:rsid w:val="00402056"/>
    <w:rsid w:val="004026E4"/>
    <w:rsid w:val="00402F5D"/>
    <w:rsid w:val="00402F83"/>
    <w:rsid w:val="00403263"/>
    <w:rsid w:val="004034CF"/>
    <w:rsid w:val="004035B2"/>
    <w:rsid w:val="004036D7"/>
    <w:rsid w:val="004043D5"/>
    <w:rsid w:val="00404871"/>
    <w:rsid w:val="00404F02"/>
    <w:rsid w:val="004053D6"/>
    <w:rsid w:val="00405483"/>
    <w:rsid w:val="0040647B"/>
    <w:rsid w:val="0040660B"/>
    <w:rsid w:val="0040682D"/>
    <w:rsid w:val="00406B0A"/>
    <w:rsid w:val="00406D55"/>
    <w:rsid w:val="00410015"/>
    <w:rsid w:val="00410371"/>
    <w:rsid w:val="00411415"/>
    <w:rsid w:val="00411EB1"/>
    <w:rsid w:val="00412240"/>
    <w:rsid w:val="00412ACB"/>
    <w:rsid w:val="00412C1D"/>
    <w:rsid w:val="00412D6F"/>
    <w:rsid w:val="00412F2E"/>
    <w:rsid w:val="0041408B"/>
    <w:rsid w:val="00414583"/>
    <w:rsid w:val="004150FC"/>
    <w:rsid w:val="004157BD"/>
    <w:rsid w:val="00415F88"/>
    <w:rsid w:val="0041698B"/>
    <w:rsid w:val="00416EA1"/>
    <w:rsid w:val="00417EB7"/>
    <w:rsid w:val="00417FE7"/>
    <w:rsid w:val="00420159"/>
    <w:rsid w:val="0042033B"/>
    <w:rsid w:val="0042053C"/>
    <w:rsid w:val="004217DC"/>
    <w:rsid w:val="00422395"/>
    <w:rsid w:val="004227A8"/>
    <w:rsid w:val="00423681"/>
    <w:rsid w:val="00423F2A"/>
    <w:rsid w:val="004242F1"/>
    <w:rsid w:val="00424BFF"/>
    <w:rsid w:val="00424DC1"/>
    <w:rsid w:val="00425163"/>
    <w:rsid w:val="0042587F"/>
    <w:rsid w:val="004264D6"/>
    <w:rsid w:val="004266F1"/>
    <w:rsid w:val="00426B3C"/>
    <w:rsid w:val="00427FE3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98C"/>
    <w:rsid w:val="004347C6"/>
    <w:rsid w:val="0043480D"/>
    <w:rsid w:val="0043784A"/>
    <w:rsid w:val="0044057D"/>
    <w:rsid w:val="00440896"/>
    <w:rsid w:val="00440A59"/>
    <w:rsid w:val="00440CA3"/>
    <w:rsid w:val="00440D89"/>
    <w:rsid w:val="004415FD"/>
    <w:rsid w:val="0044170A"/>
    <w:rsid w:val="004423E5"/>
    <w:rsid w:val="00442FB4"/>
    <w:rsid w:val="004432BE"/>
    <w:rsid w:val="00444939"/>
    <w:rsid w:val="00446364"/>
    <w:rsid w:val="0044649D"/>
    <w:rsid w:val="00446D0A"/>
    <w:rsid w:val="00446E50"/>
    <w:rsid w:val="004470D8"/>
    <w:rsid w:val="0044780E"/>
    <w:rsid w:val="004500BE"/>
    <w:rsid w:val="004505AC"/>
    <w:rsid w:val="00450D6B"/>
    <w:rsid w:val="00451104"/>
    <w:rsid w:val="00451446"/>
    <w:rsid w:val="004515B4"/>
    <w:rsid w:val="0045216F"/>
    <w:rsid w:val="00452198"/>
    <w:rsid w:val="00452883"/>
    <w:rsid w:val="00454FFD"/>
    <w:rsid w:val="00455561"/>
    <w:rsid w:val="004566CD"/>
    <w:rsid w:val="0045696F"/>
    <w:rsid w:val="00456C8E"/>
    <w:rsid w:val="00456F66"/>
    <w:rsid w:val="00457845"/>
    <w:rsid w:val="0045799C"/>
    <w:rsid w:val="004609CC"/>
    <w:rsid w:val="00461444"/>
    <w:rsid w:val="0046154B"/>
    <w:rsid w:val="0046156A"/>
    <w:rsid w:val="00461D62"/>
    <w:rsid w:val="0046253E"/>
    <w:rsid w:val="00462891"/>
    <w:rsid w:val="0046295A"/>
    <w:rsid w:val="00462B45"/>
    <w:rsid w:val="00463494"/>
    <w:rsid w:val="004642A8"/>
    <w:rsid w:val="00464488"/>
    <w:rsid w:val="00464A10"/>
    <w:rsid w:val="00464BD3"/>
    <w:rsid w:val="004651A3"/>
    <w:rsid w:val="004651BC"/>
    <w:rsid w:val="00465A75"/>
    <w:rsid w:val="0046614E"/>
    <w:rsid w:val="00466BD8"/>
    <w:rsid w:val="0046736F"/>
    <w:rsid w:val="004677A4"/>
    <w:rsid w:val="00470785"/>
    <w:rsid w:val="00470A89"/>
    <w:rsid w:val="0047144F"/>
    <w:rsid w:val="0047211B"/>
    <w:rsid w:val="00472EAB"/>
    <w:rsid w:val="00473B74"/>
    <w:rsid w:val="00474FA1"/>
    <w:rsid w:val="0047578E"/>
    <w:rsid w:val="00476159"/>
    <w:rsid w:val="00476A53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54B8"/>
    <w:rsid w:val="00485AEE"/>
    <w:rsid w:val="00485B06"/>
    <w:rsid w:val="00485DFE"/>
    <w:rsid w:val="00485EDE"/>
    <w:rsid w:val="00486D11"/>
    <w:rsid w:val="00490146"/>
    <w:rsid w:val="00491196"/>
    <w:rsid w:val="00491AD4"/>
    <w:rsid w:val="00491B38"/>
    <w:rsid w:val="00491C35"/>
    <w:rsid w:val="00491C40"/>
    <w:rsid w:val="00492E1E"/>
    <w:rsid w:val="004935B7"/>
    <w:rsid w:val="004941E2"/>
    <w:rsid w:val="00494D8C"/>
    <w:rsid w:val="004A053C"/>
    <w:rsid w:val="004A0635"/>
    <w:rsid w:val="004A07BC"/>
    <w:rsid w:val="004A0F27"/>
    <w:rsid w:val="004A0F3C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C0C"/>
    <w:rsid w:val="004A4EEC"/>
    <w:rsid w:val="004A5805"/>
    <w:rsid w:val="004A5C21"/>
    <w:rsid w:val="004A62F6"/>
    <w:rsid w:val="004A6804"/>
    <w:rsid w:val="004A72BC"/>
    <w:rsid w:val="004A7EEF"/>
    <w:rsid w:val="004B12DA"/>
    <w:rsid w:val="004B180C"/>
    <w:rsid w:val="004B1D46"/>
    <w:rsid w:val="004B211B"/>
    <w:rsid w:val="004B2CE5"/>
    <w:rsid w:val="004B3658"/>
    <w:rsid w:val="004B4143"/>
    <w:rsid w:val="004B46CD"/>
    <w:rsid w:val="004B5C17"/>
    <w:rsid w:val="004B640D"/>
    <w:rsid w:val="004B6B5D"/>
    <w:rsid w:val="004B730A"/>
    <w:rsid w:val="004B7421"/>
    <w:rsid w:val="004B75B7"/>
    <w:rsid w:val="004B7BC1"/>
    <w:rsid w:val="004C0AAC"/>
    <w:rsid w:val="004C1069"/>
    <w:rsid w:val="004C10ED"/>
    <w:rsid w:val="004C1C32"/>
    <w:rsid w:val="004C1F8D"/>
    <w:rsid w:val="004C2074"/>
    <w:rsid w:val="004C23CA"/>
    <w:rsid w:val="004C3748"/>
    <w:rsid w:val="004C45EB"/>
    <w:rsid w:val="004C5A01"/>
    <w:rsid w:val="004C6544"/>
    <w:rsid w:val="004C6A0D"/>
    <w:rsid w:val="004C7446"/>
    <w:rsid w:val="004C788E"/>
    <w:rsid w:val="004D0094"/>
    <w:rsid w:val="004D053D"/>
    <w:rsid w:val="004D0642"/>
    <w:rsid w:val="004D0F30"/>
    <w:rsid w:val="004D1377"/>
    <w:rsid w:val="004D1701"/>
    <w:rsid w:val="004D1B3F"/>
    <w:rsid w:val="004D3EB8"/>
    <w:rsid w:val="004D419C"/>
    <w:rsid w:val="004D42F8"/>
    <w:rsid w:val="004D49CF"/>
    <w:rsid w:val="004D6315"/>
    <w:rsid w:val="004D774B"/>
    <w:rsid w:val="004D7A84"/>
    <w:rsid w:val="004D7B8D"/>
    <w:rsid w:val="004D7EE4"/>
    <w:rsid w:val="004E0A41"/>
    <w:rsid w:val="004E1A9A"/>
    <w:rsid w:val="004E47F1"/>
    <w:rsid w:val="004E5D84"/>
    <w:rsid w:val="004E5F90"/>
    <w:rsid w:val="004E6211"/>
    <w:rsid w:val="004E6324"/>
    <w:rsid w:val="004E6552"/>
    <w:rsid w:val="004E6E73"/>
    <w:rsid w:val="004E70D9"/>
    <w:rsid w:val="004F08CD"/>
    <w:rsid w:val="004F0C53"/>
    <w:rsid w:val="004F16DD"/>
    <w:rsid w:val="004F3E21"/>
    <w:rsid w:val="004F3F6C"/>
    <w:rsid w:val="004F43E4"/>
    <w:rsid w:val="004F4498"/>
    <w:rsid w:val="004F45C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1E9D"/>
    <w:rsid w:val="00502B92"/>
    <w:rsid w:val="00503F86"/>
    <w:rsid w:val="0050452A"/>
    <w:rsid w:val="00504895"/>
    <w:rsid w:val="00506439"/>
    <w:rsid w:val="0050683B"/>
    <w:rsid w:val="00507D4B"/>
    <w:rsid w:val="005100D3"/>
    <w:rsid w:val="00510BF3"/>
    <w:rsid w:val="00512FAC"/>
    <w:rsid w:val="0051412B"/>
    <w:rsid w:val="00514183"/>
    <w:rsid w:val="00514C95"/>
    <w:rsid w:val="0051557B"/>
    <w:rsid w:val="00515725"/>
    <w:rsid w:val="0051580D"/>
    <w:rsid w:val="00515B4C"/>
    <w:rsid w:val="0051617D"/>
    <w:rsid w:val="0051659E"/>
    <w:rsid w:val="005169BA"/>
    <w:rsid w:val="005174F6"/>
    <w:rsid w:val="005206CD"/>
    <w:rsid w:val="00520F85"/>
    <w:rsid w:val="00523C6B"/>
    <w:rsid w:val="00524B43"/>
    <w:rsid w:val="00525730"/>
    <w:rsid w:val="0052585E"/>
    <w:rsid w:val="00526D38"/>
    <w:rsid w:val="005270CC"/>
    <w:rsid w:val="00527543"/>
    <w:rsid w:val="005278D5"/>
    <w:rsid w:val="005302C9"/>
    <w:rsid w:val="00530874"/>
    <w:rsid w:val="00530C1B"/>
    <w:rsid w:val="00531A64"/>
    <w:rsid w:val="0053312B"/>
    <w:rsid w:val="005333DE"/>
    <w:rsid w:val="00534B6E"/>
    <w:rsid w:val="00534D83"/>
    <w:rsid w:val="0053509C"/>
    <w:rsid w:val="0053587B"/>
    <w:rsid w:val="005359CE"/>
    <w:rsid w:val="0053675B"/>
    <w:rsid w:val="0053683E"/>
    <w:rsid w:val="00536FC2"/>
    <w:rsid w:val="00537D4C"/>
    <w:rsid w:val="00540509"/>
    <w:rsid w:val="00540B6B"/>
    <w:rsid w:val="00540B90"/>
    <w:rsid w:val="00540CD0"/>
    <w:rsid w:val="00540E5E"/>
    <w:rsid w:val="00541668"/>
    <w:rsid w:val="005420C6"/>
    <w:rsid w:val="005423E5"/>
    <w:rsid w:val="00542475"/>
    <w:rsid w:val="00543479"/>
    <w:rsid w:val="005453BD"/>
    <w:rsid w:val="00545897"/>
    <w:rsid w:val="00546250"/>
    <w:rsid w:val="00546469"/>
    <w:rsid w:val="00546C5D"/>
    <w:rsid w:val="00546DBF"/>
    <w:rsid w:val="00547111"/>
    <w:rsid w:val="00547D09"/>
    <w:rsid w:val="00547D0E"/>
    <w:rsid w:val="00547F90"/>
    <w:rsid w:val="00550321"/>
    <w:rsid w:val="00550947"/>
    <w:rsid w:val="00551AFB"/>
    <w:rsid w:val="00552968"/>
    <w:rsid w:val="005530C9"/>
    <w:rsid w:val="00554D33"/>
    <w:rsid w:val="00554EE1"/>
    <w:rsid w:val="00555150"/>
    <w:rsid w:val="00555845"/>
    <w:rsid w:val="00555E72"/>
    <w:rsid w:val="005565A2"/>
    <w:rsid w:val="00556AD9"/>
    <w:rsid w:val="00556BF4"/>
    <w:rsid w:val="00556D18"/>
    <w:rsid w:val="00556FCB"/>
    <w:rsid w:val="00557C0A"/>
    <w:rsid w:val="00557D8A"/>
    <w:rsid w:val="0056156C"/>
    <w:rsid w:val="005617F0"/>
    <w:rsid w:val="00561F7C"/>
    <w:rsid w:val="00562C80"/>
    <w:rsid w:val="0056339A"/>
    <w:rsid w:val="00563FC3"/>
    <w:rsid w:val="00564483"/>
    <w:rsid w:val="00564F32"/>
    <w:rsid w:val="00565751"/>
    <w:rsid w:val="005657A7"/>
    <w:rsid w:val="0056625A"/>
    <w:rsid w:val="00566907"/>
    <w:rsid w:val="00570524"/>
    <w:rsid w:val="0057171F"/>
    <w:rsid w:val="00571D9A"/>
    <w:rsid w:val="00572A3E"/>
    <w:rsid w:val="0057319E"/>
    <w:rsid w:val="00573781"/>
    <w:rsid w:val="005755CB"/>
    <w:rsid w:val="00575EE9"/>
    <w:rsid w:val="00576D2B"/>
    <w:rsid w:val="0057705D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4511"/>
    <w:rsid w:val="0058484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90099"/>
    <w:rsid w:val="005903E0"/>
    <w:rsid w:val="0059076E"/>
    <w:rsid w:val="00590B58"/>
    <w:rsid w:val="00590EDC"/>
    <w:rsid w:val="00591569"/>
    <w:rsid w:val="00592D74"/>
    <w:rsid w:val="00593024"/>
    <w:rsid w:val="00593261"/>
    <w:rsid w:val="0059348E"/>
    <w:rsid w:val="00593AA8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E6F"/>
    <w:rsid w:val="005A1F4B"/>
    <w:rsid w:val="005A20CE"/>
    <w:rsid w:val="005A22BE"/>
    <w:rsid w:val="005A2E29"/>
    <w:rsid w:val="005A316B"/>
    <w:rsid w:val="005A3206"/>
    <w:rsid w:val="005A5ED3"/>
    <w:rsid w:val="005A657C"/>
    <w:rsid w:val="005A6664"/>
    <w:rsid w:val="005A7C45"/>
    <w:rsid w:val="005A7FCF"/>
    <w:rsid w:val="005B0243"/>
    <w:rsid w:val="005B0A59"/>
    <w:rsid w:val="005B0C7F"/>
    <w:rsid w:val="005B1863"/>
    <w:rsid w:val="005B1995"/>
    <w:rsid w:val="005B2A66"/>
    <w:rsid w:val="005B2B49"/>
    <w:rsid w:val="005B2CE7"/>
    <w:rsid w:val="005B2D52"/>
    <w:rsid w:val="005B46DF"/>
    <w:rsid w:val="005B4A63"/>
    <w:rsid w:val="005B4C1D"/>
    <w:rsid w:val="005B5299"/>
    <w:rsid w:val="005B645C"/>
    <w:rsid w:val="005B6499"/>
    <w:rsid w:val="005B6A71"/>
    <w:rsid w:val="005B6EB6"/>
    <w:rsid w:val="005B7D98"/>
    <w:rsid w:val="005B7E8A"/>
    <w:rsid w:val="005C04EC"/>
    <w:rsid w:val="005C0BA7"/>
    <w:rsid w:val="005C19A9"/>
    <w:rsid w:val="005C2779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C725B"/>
    <w:rsid w:val="005D0EE0"/>
    <w:rsid w:val="005D14F0"/>
    <w:rsid w:val="005D30FF"/>
    <w:rsid w:val="005D4922"/>
    <w:rsid w:val="005D5DB8"/>
    <w:rsid w:val="005D5E39"/>
    <w:rsid w:val="005D5FAB"/>
    <w:rsid w:val="005D7B4E"/>
    <w:rsid w:val="005D7C72"/>
    <w:rsid w:val="005D7F2C"/>
    <w:rsid w:val="005E04EB"/>
    <w:rsid w:val="005E0541"/>
    <w:rsid w:val="005E05E0"/>
    <w:rsid w:val="005E0667"/>
    <w:rsid w:val="005E06BE"/>
    <w:rsid w:val="005E1034"/>
    <w:rsid w:val="005E134A"/>
    <w:rsid w:val="005E143F"/>
    <w:rsid w:val="005E2C09"/>
    <w:rsid w:val="005E2C44"/>
    <w:rsid w:val="005E2D02"/>
    <w:rsid w:val="005E38D2"/>
    <w:rsid w:val="005E433B"/>
    <w:rsid w:val="005E599D"/>
    <w:rsid w:val="005E59A7"/>
    <w:rsid w:val="005E67E6"/>
    <w:rsid w:val="005E70E6"/>
    <w:rsid w:val="005E72CA"/>
    <w:rsid w:val="005E775C"/>
    <w:rsid w:val="005F0994"/>
    <w:rsid w:val="005F21FC"/>
    <w:rsid w:val="005F2FCF"/>
    <w:rsid w:val="005F36CF"/>
    <w:rsid w:val="005F408B"/>
    <w:rsid w:val="005F43E3"/>
    <w:rsid w:val="005F5193"/>
    <w:rsid w:val="005F54A3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FAE"/>
    <w:rsid w:val="006051B4"/>
    <w:rsid w:val="00605938"/>
    <w:rsid w:val="006065AD"/>
    <w:rsid w:val="006067B6"/>
    <w:rsid w:val="00606AEC"/>
    <w:rsid w:val="00606FAD"/>
    <w:rsid w:val="006075F3"/>
    <w:rsid w:val="00607748"/>
    <w:rsid w:val="00607A18"/>
    <w:rsid w:val="00607C13"/>
    <w:rsid w:val="00607E5A"/>
    <w:rsid w:val="006101DD"/>
    <w:rsid w:val="00610A15"/>
    <w:rsid w:val="006118B9"/>
    <w:rsid w:val="00612628"/>
    <w:rsid w:val="00612C11"/>
    <w:rsid w:val="00613708"/>
    <w:rsid w:val="00613868"/>
    <w:rsid w:val="00615C0E"/>
    <w:rsid w:val="0061771A"/>
    <w:rsid w:val="00617A10"/>
    <w:rsid w:val="00620335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74B8"/>
    <w:rsid w:val="00627A83"/>
    <w:rsid w:val="00630BE2"/>
    <w:rsid w:val="006310D0"/>
    <w:rsid w:val="006311B0"/>
    <w:rsid w:val="006311C4"/>
    <w:rsid w:val="006322D4"/>
    <w:rsid w:val="006324AE"/>
    <w:rsid w:val="00632EBC"/>
    <w:rsid w:val="00632F52"/>
    <w:rsid w:val="00633136"/>
    <w:rsid w:val="00633180"/>
    <w:rsid w:val="00633766"/>
    <w:rsid w:val="00634D46"/>
    <w:rsid w:val="006350ED"/>
    <w:rsid w:val="0063569A"/>
    <w:rsid w:val="00635A8F"/>
    <w:rsid w:val="006402D9"/>
    <w:rsid w:val="006403FE"/>
    <w:rsid w:val="00640859"/>
    <w:rsid w:val="006411F7"/>
    <w:rsid w:val="00641419"/>
    <w:rsid w:val="006420EB"/>
    <w:rsid w:val="006424A7"/>
    <w:rsid w:val="00642994"/>
    <w:rsid w:val="00642A3D"/>
    <w:rsid w:val="00642BD2"/>
    <w:rsid w:val="006437C3"/>
    <w:rsid w:val="00644123"/>
    <w:rsid w:val="0064421A"/>
    <w:rsid w:val="006446E5"/>
    <w:rsid w:val="006455DA"/>
    <w:rsid w:val="00645DB4"/>
    <w:rsid w:val="0064610E"/>
    <w:rsid w:val="006466DC"/>
    <w:rsid w:val="00646FEC"/>
    <w:rsid w:val="006474BF"/>
    <w:rsid w:val="00651017"/>
    <w:rsid w:val="00651426"/>
    <w:rsid w:val="00651A3F"/>
    <w:rsid w:val="0065289C"/>
    <w:rsid w:val="00653C41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2263"/>
    <w:rsid w:val="00662E7D"/>
    <w:rsid w:val="00664D17"/>
    <w:rsid w:val="00666060"/>
    <w:rsid w:val="00670694"/>
    <w:rsid w:val="006712E3"/>
    <w:rsid w:val="0067174E"/>
    <w:rsid w:val="00671EE6"/>
    <w:rsid w:val="006724BC"/>
    <w:rsid w:val="006728CF"/>
    <w:rsid w:val="00674083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5E6"/>
    <w:rsid w:val="00680F8A"/>
    <w:rsid w:val="00681B59"/>
    <w:rsid w:val="00681C4C"/>
    <w:rsid w:val="00682CB5"/>
    <w:rsid w:val="00682D42"/>
    <w:rsid w:val="0068364C"/>
    <w:rsid w:val="00683791"/>
    <w:rsid w:val="00684110"/>
    <w:rsid w:val="006845EA"/>
    <w:rsid w:val="00685ED1"/>
    <w:rsid w:val="00686247"/>
    <w:rsid w:val="00686AB4"/>
    <w:rsid w:val="00687193"/>
    <w:rsid w:val="00687460"/>
    <w:rsid w:val="006908EE"/>
    <w:rsid w:val="00690D2A"/>
    <w:rsid w:val="00693453"/>
    <w:rsid w:val="00693628"/>
    <w:rsid w:val="006938D8"/>
    <w:rsid w:val="00695808"/>
    <w:rsid w:val="006968DE"/>
    <w:rsid w:val="00696B23"/>
    <w:rsid w:val="00696F55"/>
    <w:rsid w:val="00697065"/>
    <w:rsid w:val="00697208"/>
    <w:rsid w:val="006979F1"/>
    <w:rsid w:val="00697C16"/>
    <w:rsid w:val="006A007F"/>
    <w:rsid w:val="006A144D"/>
    <w:rsid w:val="006A1B81"/>
    <w:rsid w:val="006A219A"/>
    <w:rsid w:val="006A289D"/>
    <w:rsid w:val="006A3559"/>
    <w:rsid w:val="006A3C4B"/>
    <w:rsid w:val="006A4182"/>
    <w:rsid w:val="006A4A88"/>
    <w:rsid w:val="006A572F"/>
    <w:rsid w:val="006A58C7"/>
    <w:rsid w:val="006A665F"/>
    <w:rsid w:val="006A680E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B9B"/>
    <w:rsid w:val="006B5106"/>
    <w:rsid w:val="006B5923"/>
    <w:rsid w:val="006B5B28"/>
    <w:rsid w:val="006B5D81"/>
    <w:rsid w:val="006B609F"/>
    <w:rsid w:val="006B6883"/>
    <w:rsid w:val="006B6FC2"/>
    <w:rsid w:val="006C03E5"/>
    <w:rsid w:val="006C0658"/>
    <w:rsid w:val="006C12B8"/>
    <w:rsid w:val="006C12F0"/>
    <w:rsid w:val="006C168A"/>
    <w:rsid w:val="006C16E0"/>
    <w:rsid w:val="006C1B8A"/>
    <w:rsid w:val="006C1D80"/>
    <w:rsid w:val="006C34B1"/>
    <w:rsid w:val="006C37DC"/>
    <w:rsid w:val="006C40B2"/>
    <w:rsid w:val="006C4116"/>
    <w:rsid w:val="006C4605"/>
    <w:rsid w:val="006C50EF"/>
    <w:rsid w:val="006C52D6"/>
    <w:rsid w:val="006C5550"/>
    <w:rsid w:val="006C567C"/>
    <w:rsid w:val="006C6B5B"/>
    <w:rsid w:val="006C7C1B"/>
    <w:rsid w:val="006D0204"/>
    <w:rsid w:val="006D0497"/>
    <w:rsid w:val="006D0797"/>
    <w:rsid w:val="006D0B78"/>
    <w:rsid w:val="006D0E3E"/>
    <w:rsid w:val="006D1091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126"/>
    <w:rsid w:val="006D652A"/>
    <w:rsid w:val="006D6A23"/>
    <w:rsid w:val="006D6A3E"/>
    <w:rsid w:val="006D6C89"/>
    <w:rsid w:val="006D7025"/>
    <w:rsid w:val="006D7246"/>
    <w:rsid w:val="006D7449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3172"/>
    <w:rsid w:val="006E464D"/>
    <w:rsid w:val="006E4996"/>
    <w:rsid w:val="006E4AB6"/>
    <w:rsid w:val="006E4DC5"/>
    <w:rsid w:val="006E4F3D"/>
    <w:rsid w:val="006E55AC"/>
    <w:rsid w:val="006E5F1F"/>
    <w:rsid w:val="006E63D7"/>
    <w:rsid w:val="006E64D0"/>
    <w:rsid w:val="006E6C6A"/>
    <w:rsid w:val="006E729B"/>
    <w:rsid w:val="006E766D"/>
    <w:rsid w:val="006E79B8"/>
    <w:rsid w:val="006F0F8C"/>
    <w:rsid w:val="006F1886"/>
    <w:rsid w:val="006F1A3F"/>
    <w:rsid w:val="006F2C98"/>
    <w:rsid w:val="006F3B13"/>
    <w:rsid w:val="006F5324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422"/>
    <w:rsid w:val="0070472A"/>
    <w:rsid w:val="007047D8"/>
    <w:rsid w:val="00704836"/>
    <w:rsid w:val="00704C4F"/>
    <w:rsid w:val="007074B7"/>
    <w:rsid w:val="00707670"/>
    <w:rsid w:val="00707A44"/>
    <w:rsid w:val="00707F99"/>
    <w:rsid w:val="00710429"/>
    <w:rsid w:val="007107D6"/>
    <w:rsid w:val="00711324"/>
    <w:rsid w:val="007116EC"/>
    <w:rsid w:val="007124AD"/>
    <w:rsid w:val="00712B25"/>
    <w:rsid w:val="00715716"/>
    <w:rsid w:val="00715A63"/>
    <w:rsid w:val="00715D2F"/>
    <w:rsid w:val="007161B6"/>
    <w:rsid w:val="0071645F"/>
    <w:rsid w:val="0071728E"/>
    <w:rsid w:val="00720F28"/>
    <w:rsid w:val="007217F2"/>
    <w:rsid w:val="00722239"/>
    <w:rsid w:val="00722755"/>
    <w:rsid w:val="00722813"/>
    <w:rsid w:val="00722ED9"/>
    <w:rsid w:val="00723DA5"/>
    <w:rsid w:val="007247A0"/>
    <w:rsid w:val="00724E72"/>
    <w:rsid w:val="00725190"/>
    <w:rsid w:val="0072534B"/>
    <w:rsid w:val="00725424"/>
    <w:rsid w:val="00725DE3"/>
    <w:rsid w:val="007262ED"/>
    <w:rsid w:val="0072675A"/>
    <w:rsid w:val="00726BE5"/>
    <w:rsid w:val="00726D9E"/>
    <w:rsid w:val="00727081"/>
    <w:rsid w:val="00730588"/>
    <w:rsid w:val="007328F7"/>
    <w:rsid w:val="00732BBD"/>
    <w:rsid w:val="00732BFC"/>
    <w:rsid w:val="00732F46"/>
    <w:rsid w:val="007334BD"/>
    <w:rsid w:val="00733D3A"/>
    <w:rsid w:val="00735049"/>
    <w:rsid w:val="00735E75"/>
    <w:rsid w:val="00736097"/>
    <w:rsid w:val="00736766"/>
    <w:rsid w:val="00736E85"/>
    <w:rsid w:val="00737CB7"/>
    <w:rsid w:val="00740140"/>
    <w:rsid w:val="00740B69"/>
    <w:rsid w:val="00741AAE"/>
    <w:rsid w:val="00742152"/>
    <w:rsid w:val="007424CA"/>
    <w:rsid w:val="007424EA"/>
    <w:rsid w:val="00742624"/>
    <w:rsid w:val="00743B2E"/>
    <w:rsid w:val="0074451B"/>
    <w:rsid w:val="00744A0B"/>
    <w:rsid w:val="007461E4"/>
    <w:rsid w:val="0074670D"/>
    <w:rsid w:val="00750C99"/>
    <w:rsid w:val="007516E6"/>
    <w:rsid w:val="00753479"/>
    <w:rsid w:val="00753AFB"/>
    <w:rsid w:val="007540E9"/>
    <w:rsid w:val="00754C42"/>
    <w:rsid w:val="00755182"/>
    <w:rsid w:val="007560F5"/>
    <w:rsid w:val="00760E23"/>
    <w:rsid w:val="00761680"/>
    <w:rsid w:val="0076422D"/>
    <w:rsid w:val="007642D0"/>
    <w:rsid w:val="00764555"/>
    <w:rsid w:val="007649A6"/>
    <w:rsid w:val="00764F72"/>
    <w:rsid w:val="007659AD"/>
    <w:rsid w:val="007660CF"/>
    <w:rsid w:val="00767C2A"/>
    <w:rsid w:val="007705B6"/>
    <w:rsid w:val="00770B9D"/>
    <w:rsid w:val="007714CB"/>
    <w:rsid w:val="00771768"/>
    <w:rsid w:val="00771FFD"/>
    <w:rsid w:val="007724A0"/>
    <w:rsid w:val="00772935"/>
    <w:rsid w:val="00772C26"/>
    <w:rsid w:val="0077377C"/>
    <w:rsid w:val="007748D0"/>
    <w:rsid w:val="00774AB7"/>
    <w:rsid w:val="00774CEC"/>
    <w:rsid w:val="00775F19"/>
    <w:rsid w:val="00776C0E"/>
    <w:rsid w:val="0077765C"/>
    <w:rsid w:val="00777A15"/>
    <w:rsid w:val="00777CC0"/>
    <w:rsid w:val="00780C8F"/>
    <w:rsid w:val="00783572"/>
    <w:rsid w:val="007837AF"/>
    <w:rsid w:val="00783867"/>
    <w:rsid w:val="00783F31"/>
    <w:rsid w:val="007842DA"/>
    <w:rsid w:val="00784997"/>
    <w:rsid w:val="00784A16"/>
    <w:rsid w:val="00785856"/>
    <w:rsid w:val="00786469"/>
    <w:rsid w:val="007876DC"/>
    <w:rsid w:val="00787D1B"/>
    <w:rsid w:val="007901EF"/>
    <w:rsid w:val="007904E3"/>
    <w:rsid w:val="007907DC"/>
    <w:rsid w:val="00790A2D"/>
    <w:rsid w:val="00790B43"/>
    <w:rsid w:val="00792342"/>
    <w:rsid w:val="0079270E"/>
    <w:rsid w:val="00792923"/>
    <w:rsid w:val="00794F80"/>
    <w:rsid w:val="00795062"/>
    <w:rsid w:val="0079506E"/>
    <w:rsid w:val="00795AD5"/>
    <w:rsid w:val="00795E61"/>
    <w:rsid w:val="00796A42"/>
    <w:rsid w:val="0079717E"/>
    <w:rsid w:val="007977A8"/>
    <w:rsid w:val="007A00E0"/>
    <w:rsid w:val="007A22EA"/>
    <w:rsid w:val="007A31C8"/>
    <w:rsid w:val="007A3B92"/>
    <w:rsid w:val="007A40D7"/>
    <w:rsid w:val="007A4364"/>
    <w:rsid w:val="007A4443"/>
    <w:rsid w:val="007A4E4E"/>
    <w:rsid w:val="007A5254"/>
    <w:rsid w:val="007A52E0"/>
    <w:rsid w:val="007A580F"/>
    <w:rsid w:val="007A5C1F"/>
    <w:rsid w:val="007A6015"/>
    <w:rsid w:val="007A6829"/>
    <w:rsid w:val="007A6BA4"/>
    <w:rsid w:val="007A6D49"/>
    <w:rsid w:val="007A6F1E"/>
    <w:rsid w:val="007A77A8"/>
    <w:rsid w:val="007A7A0F"/>
    <w:rsid w:val="007A7B87"/>
    <w:rsid w:val="007A7FE2"/>
    <w:rsid w:val="007B0499"/>
    <w:rsid w:val="007B068E"/>
    <w:rsid w:val="007B0AAC"/>
    <w:rsid w:val="007B1510"/>
    <w:rsid w:val="007B2395"/>
    <w:rsid w:val="007B278B"/>
    <w:rsid w:val="007B3CC2"/>
    <w:rsid w:val="007B4068"/>
    <w:rsid w:val="007B407A"/>
    <w:rsid w:val="007B43DF"/>
    <w:rsid w:val="007B4529"/>
    <w:rsid w:val="007B4EA0"/>
    <w:rsid w:val="007B512A"/>
    <w:rsid w:val="007B6CD0"/>
    <w:rsid w:val="007B6D51"/>
    <w:rsid w:val="007B6E5D"/>
    <w:rsid w:val="007B7B49"/>
    <w:rsid w:val="007B7EDD"/>
    <w:rsid w:val="007C002B"/>
    <w:rsid w:val="007C0A6C"/>
    <w:rsid w:val="007C1939"/>
    <w:rsid w:val="007C2097"/>
    <w:rsid w:val="007C36AC"/>
    <w:rsid w:val="007C437D"/>
    <w:rsid w:val="007C448C"/>
    <w:rsid w:val="007C46C2"/>
    <w:rsid w:val="007C5208"/>
    <w:rsid w:val="007C62FF"/>
    <w:rsid w:val="007C6736"/>
    <w:rsid w:val="007C69D9"/>
    <w:rsid w:val="007C6E06"/>
    <w:rsid w:val="007C75C0"/>
    <w:rsid w:val="007D0278"/>
    <w:rsid w:val="007D040F"/>
    <w:rsid w:val="007D1598"/>
    <w:rsid w:val="007D15EE"/>
    <w:rsid w:val="007D24CB"/>
    <w:rsid w:val="007D3BAE"/>
    <w:rsid w:val="007D5A0E"/>
    <w:rsid w:val="007D5C52"/>
    <w:rsid w:val="007D6413"/>
    <w:rsid w:val="007D6A07"/>
    <w:rsid w:val="007D6F33"/>
    <w:rsid w:val="007D711F"/>
    <w:rsid w:val="007D74E1"/>
    <w:rsid w:val="007D7C09"/>
    <w:rsid w:val="007E04B9"/>
    <w:rsid w:val="007E07C5"/>
    <w:rsid w:val="007E0A13"/>
    <w:rsid w:val="007E1849"/>
    <w:rsid w:val="007E2247"/>
    <w:rsid w:val="007E26C9"/>
    <w:rsid w:val="007E2875"/>
    <w:rsid w:val="007E3427"/>
    <w:rsid w:val="007E3761"/>
    <w:rsid w:val="007E38CF"/>
    <w:rsid w:val="007E4152"/>
    <w:rsid w:val="007E50F1"/>
    <w:rsid w:val="007E515D"/>
    <w:rsid w:val="007E5559"/>
    <w:rsid w:val="007E5BFD"/>
    <w:rsid w:val="007E6B5B"/>
    <w:rsid w:val="007E6BEB"/>
    <w:rsid w:val="007E7F9D"/>
    <w:rsid w:val="007F004C"/>
    <w:rsid w:val="007F0333"/>
    <w:rsid w:val="007F06AC"/>
    <w:rsid w:val="007F0875"/>
    <w:rsid w:val="007F0E68"/>
    <w:rsid w:val="007F1E90"/>
    <w:rsid w:val="007F1F58"/>
    <w:rsid w:val="007F220A"/>
    <w:rsid w:val="007F2FC3"/>
    <w:rsid w:val="007F369B"/>
    <w:rsid w:val="007F487A"/>
    <w:rsid w:val="007F51E1"/>
    <w:rsid w:val="007F653B"/>
    <w:rsid w:val="007F6674"/>
    <w:rsid w:val="007F7139"/>
    <w:rsid w:val="007F7259"/>
    <w:rsid w:val="007F7270"/>
    <w:rsid w:val="007F7770"/>
    <w:rsid w:val="007F7CFE"/>
    <w:rsid w:val="008007A0"/>
    <w:rsid w:val="008015B7"/>
    <w:rsid w:val="008018A8"/>
    <w:rsid w:val="00802121"/>
    <w:rsid w:val="00802355"/>
    <w:rsid w:val="00802766"/>
    <w:rsid w:val="00802DBC"/>
    <w:rsid w:val="00802E0E"/>
    <w:rsid w:val="0080353B"/>
    <w:rsid w:val="00804C5B"/>
    <w:rsid w:val="00804E79"/>
    <w:rsid w:val="0080525E"/>
    <w:rsid w:val="00806093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2D13"/>
    <w:rsid w:val="00814E4F"/>
    <w:rsid w:val="008157CB"/>
    <w:rsid w:val="008171C9"/>
    <w:rsid w:val="0081742A"/>
    <w:rsid w:val="00817EBF"/>
    <w:rsid w:val="0082075D"/>
    <w:rsid w:val="008207A1"/>
    <w:rsid w:val="00820929"/>
    <w:rsid w:val="008209B8"/>
    <w:rsid w:val="00820F3F"/>
    <w:rsid w:val="0082193B"/>
    <w:rsid w:val="00821CC1"/>
    <w:rsid w:val="00821F1E"/>
    <w:rsid w:val="00822A74"/>
    <w:rsid w:val="00822AFA"/>
    <w:rsid w:val="0082451C"/>
    <w:rsid w:val="00824D04"/>
    <w:rsid w:val="00824EEA"/>
    <w:rsid w:val="00825340"/>
    <w:rsid w:val="00825890"/>
    <w:rsid w:val="00825A35"/>
    <w:rsid w:val="008261B9"/>
    <w:rsid w:val="00826BD2"/>
    <w:rsid w:val="008275ED"/>
    <w:rsid w:val="008279FA"/>
    <w:rsid w:val="00827EA0"/>
    <w:rsid w:val="00827F26"/>
    <w:rsid w:val="0083097F"/>
    <w:rsid w:val="0083110A"/>
    <w:rsid w:val="00831562"/>
    <w:rsid w:val="0083179F"/>
    <w:rsid w:val="008323E4"/>
    <w:rsid w:val="00832495"/>
    <w:rsid w:val="008332AF"/>
    <w:rsid w:val="00834F5C"/>
    <w:rsid w:val="0083507A"/>
    <w:rsid w:val="008352DA"/>
    <w:rsid w:val="00835D56"/>
    <w:rsid w:val="00836628"/>
    <w:rsid w:val="008367B6"/>
    <w:rsid w:val="00840415"/>
    <w:rsid w:val="00840639"/>
    <w:rsid w:val="00840718"/>
    <w:rsid w:val="0084166A"/>
    <w:rsid w:val="00841EDF"/>
    <w:rsid w:val="00842D79"/>
    <w:rsid w:val="00842DA1"/>
    <w:rsid w:val="00843E64"/>
    <w:rsid w:val="00844484"/>
    <w:rsid w:val="00844EDD"/>
    <w:rsid w:val="008453D6"/>
    <w:rsid w:val="008459A8"/>
    <w:rsid w:val="00846376"/>
    <w:rsid w:val="0084739A"/>
    <w:rsid w:val="00850BBE"/>
    <w:rsid w:val="00851354"/>
    <w:rsid w:val="008517B1"/>
    <w:rsid w:val="00852292"/>
    <w:rsid w:val="008527FC"/>
    <w:rsid w:val="008540A1"/>
    <w:rsid w:val="00854F78"/>
    <w:rsid w:val="00854FC3"/>
    <w:rsid w:val="0085568A"/>
    <w:rsid w:val="008570F1"/>
    <w:rsid w:val="008602E3"/>
    <w:rsid w:val="008605BF"/>
    <w:rsid w:val="00860BFC"/>
    <w:rsid w:val="00860FFB"/>
    <w:rsid w:val="0086185F"/>
    <w:rsid w:val="008626E7"/>
    <w:rsid w:val="00862D64"/>
    <w:rsid w:val="0086452D"/>
    <w:rsid w:val="008646BE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164F"/>
    <w:rsid w:val="0087257C"/>
    <w:rsid w:val="0087293D"/>
    <w:rsid w:val="00872BDF"/>
    <w:rsid w:val="008756F9"/>
    <w:rsid w:val="008759FB"/>
    <w:rsid w:val="008761AD"/>
    <w:rsid w:val="00876530"/>
    <w:rsid w:val="00876C5E"/>
    <w:rsid w:val="00876C97"/>
    <w:rsid w:val="0087778A"/>
    <w:rsid w:val="00877D8F"/>
    <w:rsid w:val="00880A61"/>
    <w:rsid w:val="00880AE3"/>
    <w:rsid w:val="00880DA3"/>
    <w:rsid w:val="0088312F"/>
    <w:rsid w:val="00883DA3"/>
    <w:rsid w:val="008843CE"/>
    <w:rsid w:val="008848EB"/>
    <w:rsid w:val="008849EA"/>
    <w:rsid w:val="008855DA"/>
    <w:rsid w:val="008859EC"/>
    <w:rsid w:val="008862A0"/>
    <w:rsid w:val="00886ED5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6C7C"/>
    <w:rsid w:val="00896D54"/>
    <w:rsid w:val="008A01A5"/>
    <w:rsid w:val="008A07A7"/>
    <w:rsid w:val="008A195D"/>
    <w:rsid w:val="008A1A06"/>
    <w:rsid w:val="008A1AC5"/>
    <w:rsid w:val="008A2728"/>
    <w:rsid w:val="008A45A6"/>
    <w:rsid w:val="008A5365"/>
    <w:rsid w:val="008A5E5E"/>
    <w:rsid w:val="008A7CF7"/>
    <w:rsid w:val="008A7D68"/>
    <w:rsid w:val="008B05DF"/>
    <w:rsid w:val="008B0EE4"/>
    <w:rsid w:val="008B2016"/>
    <w:rsid w:val="008B2D73"/>
    <w:rsid w:val="008B2E6D"/>
    <w:rsid w:val="008B42D5"/>
    <w:rsid w:val="008B5265"/>
    <w:rsid w:val="008B6159"/>
    <w:rsid w:val="008B68B8"/>
    <w:rsid w:val="008B6B10"/>
    <w:rsid w:val="008B7BFB"/>
    <w:rsid w:val="008C0A34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952"/>
    <w:rsid w:val="008C5DA7"/>
    <w:rsid w:val="008C6442"/>
    <w:rsid w:val="008C69C0"/>
    <w:rsid w:val="008C6CB1"/>
    <w:rsid w:val="008C7DEC"/>
    <w:rsid w:val="008D003F"/>
    <w:rsid w:val="008D01D8"/>
    <w:rsid w:val="008D02FE"/>
    <w:rsid w:val="008D1481"/>
    <w:rsid w:val="008D19A8"/>
    <w:rsid w:val="008D1CA1"/>
    <w:rsid w:val="008D2388"/>
    <w:rsid w:val="008D2867"/>
    <w:rsid w:val="008D4314"/>
    <w:rsid w:val="008D4C9C"/>
    <w:rsid w:val="008D55F6"/>
    <w:rsid w:val="008D67D5"/>
    <w:rsid w:val="008D7E95"/>
    <w:rsid w:val="008E0BD7"/>
    <w:rsid w:val="008E10B9"/>
    <w:rsid w:val="008E1519"/>
    <w:rsid w:val="008E4027"/>
    <w:rsid w:val="008E4A9C"/>
    <w:rsid w:val="008E664E"/>
    <w:rsid w:val="008E6CA1"/>
    <w:rsid w:val="008E6CF3"/>
    <w:rsid w:val="008E6EBC"/>
    <w:rsid w:val="008E6FEE"/>
    <w:rsid w:val="008E7CD7"/>
    <w:rsid w:val="008F0256"/>
    <w:rsid w:val="008F0979"/>
    <w:rsid w:val="008F2CE0"/>
    <w:rsid w:val="008F33FA"/>
    <w:rsid w:val="008F385F"/>
    <w:rsid w:val="008F395F"/>
    <w:rsid w:val="008F3B68"/>
    <w:rsid w:val="008F3BBD"/>
    <w:rsid w:val="008F3EA8"/>
    <w:rsid w:val="008F3EAB"/>
    <w:rsid w:val="008F50F0"/>
    <w:rsid w:val="008F5437"/>
    <w:rsid w:val="008F5500"/>
    <w:rsid w:val="008F59AC"/>
    <w:rsid w:val="008F61E1"/>
    <w:rsid w:val="008F6359"/>
    <w:rsid w:val="008F6401"/>
    <w:rsid w:val="008F686C"/>
    <w:rsid w:val="0090068A"/>
    <w:rsid w:val="009008FD"/>
    <w:rsid w:val="00900F0F"/>
    <w:rsid w:val="00902150"/>
    <w:rsid w:val="009027E7"/>
    <w:rsid w:val="009030E9"/>
    <w:rsid w:val="009036D7"/>
    <w:rsid w:val="00903D77"/>
    <w:rsid w:val="009049F2"/>
    <w:rsid w:val="00904F4A"/>
    <w:rsid w:val="009058D7"/>
    <w:rsid w:val="00905B79"/>
    <w:rsid w:val="00905C23"/>
    <w:rsid w:val="00905C89"/>
    <w:rsid w:val="00905F9C"/>
    <w:rsid w:val="0090698B"/>
    <w:rsid w:val="00906A52"/>
    <w:rsid w:val="009074EB"/>
    <w:rsid w:val="00910253"/>
    <w:rsid w:val="00910983"/>
    <w:rsid w:val="00910BBD"/>
    <w:rsid w:val="00910C09"/>
    <w:rsid w:val="00911D80"/>
    <w:rsid w:val="009123B2"/>
    <w:rsid w:val="0091251D"/>
    <w:rsid w:val="009128D7"/>
    <w:rsid w:val="00913CB1"/>
    <w:rsid w:val="009144C3"/>
    <w:rsid w:val="009148DE"/>
    <w:rsid w:val="0091505E"/>
    <w:rsid w:val="00915064"/>
    <w:rsid w:val="009155F9"/>
    <w:rsid w:val="00915B5C"/>
    <w:rsid w:val="00915FBC"/>
    <w:rsid w:val="00916474"/>
    <w:rsid w:val="009168F3"/>
    <w:rsid w:val="009173C8"/>
    <w:rsid w:val="0091740C"/>
    <w:rsid w:val="009178D0"/>
    <w:rsid w:val="009179F7"/>
    <w:rsid w:val="00920061"/>
    <w:rsid w:val="0092011F"/>
    <w:rsid w:val="00920875"/>
    <w:rsid w:val="009215BB"/>
    <w:rsid w:val="009218AF"/>
    <w:rsid w:val="00921E52"/>
    <w:rsid w:val="00921F30"/>
    <w:rsid w:val="00922C5F"/>
    <w:rsid w:val="009237EB"/>
    <w:rsid w:val="00924270"/>
    <w:rsid w:val="009254A8"/>
    <w:rsid w:val="0092695F"/>
    <w:rsid w:val="00926B01"/>
    <w:rsid w:val="00930156"/>
    <w:rsid w:val="009306AF"/>
    <w:rsid w:val="0093168F"/>
    <w:rsid w:val="009316A2"/>
    <w:rsid w:val="009319FF"/>
    <w:rsid w:val="00931E82"/>
    <w:rsid w:val="0093206A"/>
    <w:rsid w:val="00932D9F"/>
    <w:rsid w:val="00932E09"/>
    <w:rsid w:val="00933562"/>
    <w:rsid w:val="00933900"/>
    <w:rsid w:val="00933B9E"/>
    <w:rsid w:val="00933DBE"/>
    <w:rsid w:val="00933F93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939"/>
    <w:rsid w:val="00942E66"/>
    <w:rsid w:val="009439D8"/>
    <w:rsid w:val="00944239"/>
    <w:rsid w:val="009446B0"/>
    <w:rsid w:val="009451DC"/>
    <w:rsid w:val="0094698B"/>
    <w:rsid w:val="00946E46"/>
    <w:rsid w:val="00947EAB"/>
    <w:rsid w:val="00952813"/>
    <w:rsid w:val="00954C7D"/>
    <w:rsid w:val="00955BE0"/>
    <w:rsid w:val="00955C98"/>
    <w:rsid w:val="009571B5"/>
    <w:rsid w:val="00957203"/>
    <w:rsid w:val="009579A6"/>
    <w:rsid w:val="00957E9D"/>
    <w:rsid w:val="00957FB3"/>
    <w:rsid w:val="009603F2"/>
    <w:rsid w:val="00960472"/>
    <w:rsid w:val="0096184B"/>
    <w:rsid w:val="00962485"/>
    <w:rsid w:val="00962D4C"/>
    <w:rsid w:val="009631A3"/>
    <w:rsid w:val="009644F8"/>
    <w:rsid w:val="00965218"/>
    <w:rsid w:val="00965A41"/>
    <w:rsid w:val="00965F5D"/>
    <w:rsid w:val="0096630B"/>
    <w:rsid w:val="00970195"/>
    <w:rsid w:val="00970546"/>
    <w:rsid w:val="00970924"/>
    <w:rsid w:val="009710FE"/>
    <w:rsid w:val="00971B94"/>
    <w:rsid w:val="00971BD7"/>
    <w:rsid w:val="00971E36"/>
    <w:rsid w:val="00972105"/>
    <w:rsid w:val="00972F3B"/>
    <w:rsid w:val="009739A4"/>
    <w:rsid w:val="0097559E"/>
    <w:rsid w:val="0097680B"/>
    <w:rsid w:val="00976DDA"/>
    <w:rsid w:val="00976FE5"/>
    <w:rsid w:val="009777D9"/>
    <w:rsid w:val="009802E1"/>
    <w:rsid w:val="00980CF5"/>
    <w:rsid w:val="00981326"/>
    <w:rsid w:val="00981DDE"/>
    <w:rsid w:val="00982B62"/>
    <w:rsid w:val="00983CF6"/>
    <w:rsid w:val="0098423D"/>
    <w:rsid w:val="009853DC"/>
    <w:rsid w:val="00985D99"/>
    <w:rsid w:val="00986D7E"/>
    <w:rsid w:val="009900D9"/>
    <w:rsid w:val="009900FC"/>
    <w:rsid w:val="0099053C"/>
    <w:rsid w:val="009905CE"/>
    <w:rsid w:val="009908C7"/>
    <w:rsid w:val="009908F3"/>
    <w:rsid w:val="00990DE3"/>
    <w:rsid w:val="00990FFF"/>
    <w:rsid w:val="00991B88"/>
    <w:rsid w:val="00991C95"/>
    <w:rsid w:val="00992245"/>
    <w:rsid w:val="00992653"/>
    <w:rsid w:val="00993E77"/>
    <w:rsid w:val="00994A96"/>
    <w:rsid w:val="00994DCC"/>
    <w:rsid w:val="009957F5"/>
    <w:rsid w:val="00996A2C"/>
    <w:rsid w:val="00996FD2"/>
    <w:rsid w:val="009A0339"/>
    <w:rsid w:val="009A036A"/>
    <w:rsid w:val="009A051D"/>
    <w:rsid w:val="009A101A"/>
    <w:rsid w:val="009A1D24"/>
    <w:rsid w:val="009A2060"/>
    <w:rsid w:val="009A20BE"/>
    <w:rsid w:val="009A3577"/>
    <w:rsid w:val="009A45D0"/>
    <w:rsid w:val="009A4A92"/>
    <w:rsid w:val="009A4CDC"/>
    <w:rsid w:val="009A4DB7"/>
    <w:rsid w:val="009A5615"/>
    <w:rsid w:val="009A5753"/>
    <w:rsid w:val="009A579D"/>
    <w:rsid w:val="009A6301"/>
    <w:rsid w:val="009A6458"/>
    <w:rsid w:val="009A68E3"/>
    <w:rsid w:val="009A695D"/>
    <w:rsid w:val="009A6B1B"/>
    <w:rsid w:val="009A6D4E"/>
    <w:rsid w:val="009A7249"/>
    <w:rsid w:val="009A7640"/>
    <w:rsid w:val="009A7F48"/>
    <w:rsid w:val="009B01CE"/>
    <w:rsid w:val="009B1B7A"/>
    <w:rsid w:val="009B1DB5"/>
    <w:rsid w:val="009B276F"/>
    <w:rsid w:val="009B3241"/>
    <w:rsid w:val="009B35E8"/>
    <w:rsid w:val="009B418B"/>
    <w:rsid w:val="009B4B1B"/>
    <w:rsid w:val="009B5F20"/>
    <w:rsid w:val="009B62F7"/>
    <w:rsid w:val="009B674D"/>
    <w:rsid w:val="009B6E79"/>
    <w:rsid w:val="009B71DE"/>
    <w:rsid w:val="009B7255"/>
    <w:rsid w:val="009B7323"/>
    <w:rsid w:val="009C02A4"/>
    <w:rsid w:val="009C033A"/>
    <w:rsid w:val="009C1606"/>
    <w:rsid w:val="009C1686"/>
    <w:rsid w:val="009C31B2"/>
    <w:rsid w:val="009C3BE8"/>
    <w:rsid w:val="009C403B"/>
    <w:rsid w:val="009C6520"/>
    <w:rsid w:val="009C7601"/>
    <w:rsid w:val="009C795F"/>
    <w:rsid w:val="009C7B19"/>
    <w:rsid w:val="009D00FD"/>
    <w:rsid w:val="009D10D9"/>
    <w:rsid w:val="009D152E"/>
    <w:rsid w:val="009D1DA0"/>
    <w:rsid w:val="009D1E67"/>
    <w:rsid w:val="009D28CD"/>
    <w:rsid w:val="009D2C50"/>
    <w:rsid w:val="009D2CF5"/>
    <w:rsid w:val="009D3FEE"/>
    <w:rsid w:val="009D56AB"/>
    <w:rsid w:val="009D59BE"/>
    <w:rsid w:val="009D5A3C"/>
    <w:rsid w:val="009D6135"/>
    <w:rsid w:val="009D7F90"/>
    <w:rsid w:val="009E00BC"/>
    <w:rsid w:val="009E06C9"/>
    <w:rsid w:val="009E1D50"/>
    <w:rsid w:val="009E2943"/>
    <w:rsid w:val="009E2B5D"/>
    <w:rsid w:val="009E2FDC"/>
    <w:rsid w:val="009E3048"/>
    <w:rsid w:val="009E3297"/>
    <w:rsid w:val="009E3F08"/>
    <w:rsid w:val="009E487B"/>
    <w:rsid w:val="009E4D7C"/>
    <w:rsid w:val="009E5F90"/>
    <w:rsid w:val="009E612B"/>
    <w:rsid w:val="009E6267"/>
    <w:rsid w:val="009E6DFA"/>
    <w:rsid w:val="009E7174"/>
    <w:rsid w:val="009E74FE"/>
    <w:rsid w:val="009F0268"/>
    <w:rsid w:val="009F0478"/>
    <w:rsid w:val="009F085D"/>
    <w:rsid w:val="009F12C9"/>
    <w:rsid w:val="009F13A6"/>
    <w:rsid w:val="009F2F13"/>
    <w:rsid w:val="009F54E2"/>
    <w:rsid w:val="009F5A6C"/>
    <w:rsid w:val="009F66C2"/>
    <w:rsid w:val="009F67D2"/>
    <w:rsid w:val="009F6E58"/>
    <w:rsid w:val="009F734F"/>
    <w:rsid w:val="009F750D"/>
    <w:rsid w:val="009F782E"/>
    <w:rsid w:val="00A0026C"/>
    <w:rsid w:val="00A0046E"/>
    <w:rsid w:val="00A0076C"/>
    <w:rsid w:val="00A007B1"/>
    <w:rsid w:val="00A009EE"/>
    <w:rsid w:val="00A016F3"/>
    <w:rsid w:val="00A02208"/>
    <w:rsid w:val="00A02230"/>
    <w:rsid w:val="00A023A5"/>
    <w:rsid w:val="00A03E36"/>
    <w:rsid w:val="00A0488B"/>
    <w:rsid w:val="00A04DBE"/>
    <w:rsid w:val="00A0556B"/>
    <w:rsid w:val="00A062D6"/>
    <w:rsid w:val="00A067F4"/>
    <w:rsid w:val="00A06EFA"/>
    <w:rsid w:val="00A10B63"/>
    <w:rsid w:val="00A1148D"/>
    <w:rsid w:val="00A11A1C"/>
    <w:rsid w:val="00A11D50"/>
    <w:rsid w:val="00A11F80"/>
    <w:rsid w:val="00A13E9A"/>
    <w:rsid w:val="00A1494B"/>
    <w:rsid w:val="00A14F9D"/>
    <w:rsid w:val="00A14FCF"/>
    <w:rsid w:val="00A153F9"/>
    <w:rsid w:val="00A15527"/>
    <w:rsid w:val="00A16AE1"/>
    <w:rsid w:val="00A16AE3"/>
    <w:rsid w:val="00A16F24"/>
    <w:rsid w:val="00A17642"/>
    <w:rsid w:val="00A17E2F"/>
    <w:rsid w:val="00A20598"/>
    <w:rsid w:val="00A23181"/>
    <w:rsid w:val="00A23408"/>
    <w:rsid w:val="00A23557"/>
    <w:rsid w:val="00A246B6"/>
    <w:rsid w:val="00A256A0"/>
    <w:rsid w:val="00A25B8A"/>
    <w:rsid w:val="00A26143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8"/>
    <w:rsid w:val="00A334B0"/>
    <w:rsid w:val="00A34B5F"/>
    <w:rsid w:val="00A34E01"/>
    <w:rsid w:val="00A36817"/>
    <w:rsid w:val="00A401FE"/>
    <w:rsid w:val="00A40B73"/>
    <w:rsid w:val="00A4226B"/>
    <w:rsid w:val="00A42539"/>
    <w:rsid w:val="00A42C5A"/>
    <w:rsid w:val="00A439AA"/>
    <w:rsid w:val="00A43F86"/>
    <w:rsid w:val="00A452D8"/>
    <w:rsid w:val="00A455A9"/>
    <w:rsid w:val="00A45E1B"/>
    <w:rsid w:val="00A4644C"/>
    <w:rsid w:val="00A4658A"/>
    <w:rsid w:val="00A46C5D"/>
    <w:rsid w:val="00A46D10"/>
    <w:rsid w:val="00A46FA8"/>
    <w:rsid w:val="00A4703D"/>
    <w:rsid w:val="00A47050"/>
    <w:rsid w:val="00A47E70"/>
    <w:rsid w:val="00A503F8"/>
    <w:rsid w:val="00A5071D"/>
    <w:rsid w:val="00A5096D"/>
    <w:rsid w:val="00A50CF0"/>
    <w:rsid w:val="00A50DC3"/>
    <w:rsid w:val="00A5174F"/>
    <w:rsid w:val="00A51798"/>
    <w:rsid w:val="00A51F22"/>
    <w:rsid w:val="00A52A33"/>
    <w:rsid w:val="00A536E6"/>
    <w:rsid w:val="00A537FB"/>
    <w:rsid w:val="00A539F1"/>
    <w:rsid w:val="00A546D4"/>
    <w:rsid w:val="00A54A40"/>
    <w:rsid w:val="00A54D12"/>
    <w:rsid w:val="00A54FEF"/>
    <w:rsid w:val="00A5544A"/>
    <w:rsid w:val="00A55482"/>
    <w:rsid w:val="00A55A0D"/>
    <w:rsid w:val="00A5783D"/>
    <w:rsid w:val="00A61D35"/>
    <w:rsid w:val="00A6230A"/>
    <w:rsid w:val="00A62B26"/>
    <w:rsid w:val="00A62DEE"/>
    <w:rsid w:val="00A62E9A"/>
    <w:rsid w:val="00A639EE"/>
    <w:rsid w:val="00A63CFB"/>
    <w:rsid w:val="00A65EFB"/>
    <w:rsid w:val="00A66093"/>
    <w:rsid w:val="00A66909"/>
    <w:rsid w:val="00A67A41"/>
    <w:rsid w:val="00A67D11"/>
    <w:rsid w:val="00A702E5"/>
    <w:rsid w:val="00A70985"/>
    <w:rsid w:val="00A710BE"/>
    <w:rsid w:val="00A711A9"/>
    <w:rsid w:val="00A71E77"/>
    <w:rsid w:val="00A72B9A"/>
    <w:rsid w:val="00A72B9C"/>
    <w:rsid w:val="00A72DC2"/>
    <w:rsid w:val="00A72FFF"/>
    <w:rsid w:val="00A74042"/>
    <w:rsid w:val="00A74320"/>
    <w:rsid w:val="00A75069"/>
    <w:rsid w:val="00A75CBA"/>
    <w:rsid w:val="00A7671C"/>
    <w:rsid w:val="00A76F0D"/>
    <w:rsid w:val="00A77089"/>
    <w:rsid w:val="00A77C63"/>
    <w:rsid w:val="00A806EC"/>
    <w:rsid w:val="00A8108D"/>
    <w:rsid w:val="00A81579"/>
    <w:rsid w:val="00A81AC8"/>
    <w:rsid w:val="00A81C3C"/>
    <w:rsid w:val="00A82013"/>
    <w:rsid w:val="00A82935"/>
    <w:rsid w:val="00A82C05"/>
    <w:rsid w:val="00A83233"/>
    <w:rsid w:val="00A836B2"/>
    <w:rsid w:val="00A84DB6"/>
    <w:rsid w:val="00A8503D"/>
    <w:rsid w:val="00A85306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E5"/>
    <w:rsid w:val="00A912B5"/>
    <w:rsid w:val="00A91444"/>
    <w:rsid w:val="00A91B76"/>
    <w:rsid w:val="00A9275F"/>
    <w:rsid w:val="00A92B25"/>
    <w:rsid w:val="00A934B4"/>
    <w:rsid w:val="00A9358C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0B5C"/>
    <w:rsid w:val="00AA12CF"/>
    <w:rsid w:val="00AA13EA"/>
    <w:rsid w:val="00AA2CBC"/>
    <w:rsid w:val="00AA462B"/>
    <w:rsid w:val="00AA54EB"/>
    <w:rsid w:val="00AA5AC4"/>
    <w:rsid w:val="00AA5B5C"/>
    <w:rsid w:val="00AA6396"/>
    <w:rsid w:val="00AA67B9"/>
    <w:rsid w:val="00AA6F22"/>
    <w:rsid w:val="00AB0C4F"/>
    <w:rsid w:val="00AB1242"/>
    <w:rsid w:val="00AB13AA"/>
    <w:rsid w:val="00AB29B9"/>
    <w:rsid w:val="00AB3B77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0495"/>
    <w:rsid w:val="00AC06BC"/>
    <w:rsid w:val="00AC11EB"/>
    <w:rsid w:val="00AC1720"/>
    <w:rsid w:val="00AC1DD6"/>
    <w:rsid w:val="00AC2989"/>
    <w:rsid w:val="00AC2F91"/>
    <w:rsid w:val="00AC3034"/>
    <w:rsid w:val="00AC380C"/>
    <w:rsid w:val="00AC4BDF"/>
    <w:rsid w:val="00AC5820"/>
    <w:rsid w:val="00AC6125"/>
    <w:rsid w:val="00AC68F6"/>
    <w:rsid w:val="00AC6B53"/>
    <w:rsid w:val="00AD0664"/>
    <w:rsid w:val="00AD1A0A"/>
    <w:rsid w:val="00AD1C63"/>
    <w:rsid w:val="00AD1CD8"/>
    <w:rsid w:val="00AD1D47"/>
    <w:rsid w:val="00AD36E5"/>
    <w:rsid w:val="00AD4ECC"/>
    <w:rsid w:val="00AD599A"/>
    <w:rsid w:val="00AD6A3F"/>
    <w:rsid w:val="00AD6D27"/>
    <w:rsid w:val="00AE0809"/>
    <w:rsid w:val="00AE228E"/>
    <w:rsid w:val="00AE24B7"/>
    <w:rsid w:val="00AE2CC3"/>
    <w:rsid w:val="00AE3D63"/>
    <w:rsid w:val="00AE3FBC"/>
    <w:rsid w:val="00AE4559"/>
    <w:rsid w:val="00AE49B1"/>
    <w:rsid w:val="00AE4AFE"/>
    <w:rsid w:val="00AE57AB"/>
    <w:rsid w:val="00AE606E"/>
    <w:rsid w:val="00AE7910"/>
    <w:rsid w:val="00AF0592"/>
    <w:rsid w:val="00AF06B0"/>
    <w:rsid w:val="00AF22D7"/>
    <w:rsid w:val="00AF2467"/>
    <w:rsid w:val="00AF2E72"/>
    <w:rsid w:val="00AF3631"/>
    <w:rsid w:val="00AF3E4D"/>
    <w:rsid w:val="00AF4BD5"/>
    <w:rsid w:val="00AF4E66"/>
    <w:rsid w:val="00AF4F4F"/>
    <w:rsid w:val="00AF5280"/>
    <w:rsid w:val="00AF579A"/>
    <w:rsid w:val="00AF5B30"/>
    <w:rsid w:val="00AF69FA"/>
    <w:rsid w:val="00AF6DD6"/>
    <w:rsid w:val="00AF7131"/>
    <w:rsid w:val="00B00B5B"/>
    <w:rsid w:val="00B00B97"/>
    <w:rsid w:val="00B00C84"/>
    <w:rsid w:val="00B026C3"/>
    <w:rsid w:val="00B02DA5"/>
    <w:rsid w:val="00B03527"/>
    <w:rsid w:val="00B03723"/>
    <w:rsid w:val="00B04399"/>
    <w:rsid w:val="00B0447F"/>
    <w:rsid w:val="00B04810"/>
    <w:rsid w:val="00B053AC"/>
    <w:rsid w:val="00B05E63"/>
    <w:rsid w:val="00B064E2"/>
    <w:rsid w:val="00B066E0"/>
    <w:rsid w:val="00B0681E"/>
    <w:rsid w:val="00B06A9D"/>
    <w:rsid w:val="00B073BB"/>
    <w:rsid w:val="00B07C47"/>
    <w:rsid w:val="00B1095F"/>
    <w:rsid w:val="00B10DBD"/>
    <w:rsid w:val="00B11377"/>
    <w:rsid w:val="00B114B6"/>
    <w:rsid w:val="00B11A7C"/>
    <w:rsid w:val="00B12108"/>
    <w:rsid w:val="00B12599"/>
    <w:rsid w:val="00B12B61"/>
    <w:rsid w:val="00B13041"/>
    <w:rsid w:val="00B13477"/>
    <w:rsid w:val="00B1371D"/>
    <w:rsid w:val="00B1455C"/>
    <w:rsid w:val="00B14934"/>
    <w:rsid w:val="00B14AA3"/>
    <w:rsid w:val="00B14D6C"/>
    <w:rsid w:val="00B161A2"/>
    <w:rsid w:val="00B167E7"/>
    <w:rsid w:val="00B16DC1"/>
    <w:rsid w:val="00B21799"/>
    <w:rsid w:val="00B21A61"/>
    <w:rsid w:val="00B22224"/>
    <w:rsid w:val="00B224C3"/>
    <w:rsid w:val="00B23836"/>
    <w:rsid w:val="00B24378"/>
    <w:rsid w:val="00B24539"/>
    <w:rsid w:val="00B24C59"/>
    <w:rsid w:val="00B25466"/>
    <w:rsid w:val="00B258BB"/>
    <w:rsid w:val="00B26467"/>
    <w:rsid w:val="00B272D1"/>
    <w:rsid w:val="00B27483"/>
    <w:rsid w:val="00B27D81"/>
    <w:rsid w:val="00B30772"/>
    <w:rsid w:val="00B3124E"/>
    <w:rsid w:val="00B31CF5"/>
    <w:rsid w:val="00B32241"/>
    <w:rsid w:val="00B3229B"/>
    <w:rsid w:val="00B32ECC"/>
    <w:rsid w:val="00B336B6"/>
    <w:rsid w:val="00B339A3"/>
    <w:rsid w:val="00B33AB9"/>
    <w:rsid w:val="00B3433F"/>
    <w:rsid w:val="00B349B2"/>
    <w:rsid w:val="00B353A4"/>
    <w:rsid w:val="00B35745"/>
    <w:rsid w:val="00B35777"/>
    <w:rsid w:val="00B367A6"/>
    <w:rsid w:val="00B374F1"/>
    <w:rsid w:val="00B41A10"/>
    <w:rsid w:val="00B41AB8"/>
    <w:rsid w:val="00B43E19"/>
    <w:rsid w:val="00B44C29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0A0C"/>
    <w:rsid w:val="00B5143B"/>
    <w:rsid w:val="00B52146"/>
    <w:rsid w:val="00B52EE4"/>
    <w:rsid w:val="00B53646"/>
    <w:rsid w:val="00B53A0A"/>
    <w:rsid w:val="00B53E3C"/>
    <w:rsid w:val="00B54C55"/>
    <w:rsid w:val="00B56767"/>
    <w:rsid w:val="00B575FE"/>
    <w:rsid w:val="00B60EAB"/>
    <w:rsid w:val="00B61F57"/>
    <w:rsid w:val="00B62010"/>
    <w:rsid w:val="00B620A8"/>
    <w:rsid w:val="00B628F6"/>
    <w:rsid w:val="00B62B7A"/>
    <w:rsid w:val="00B63304"/>
    <w:rsid w:val="00B65747"/>
    <w:rsid w:val="00B65863"/>
    <w:rsid w:val="00B65E3F"/>
    <w:rsid w:val="00B66C76"/>
    <w:rsid w:val="00B67040"/>
    <w:rsid w:val="00B67B97"/>
    <w:rsid w:val="00B70478"/>
    <w:rsid w:val="00B70708"/>
    <w:rsid w:val="00B70BC3"/>
    <w:rsid w:val="00B71DD9"/>
    <w:rsid w:val="00B72297"/>
    <w:rsid w:val="00B72C56"/>
    <w:rsid w:val="00B73312"/>
    <w:rsid w:val="00B748FF"/>
    <w:rsid w:val="00B75FDC"/>
    <w:rsid w:val="00B76886"/>
    <w:rsid w:val="00B76CC5"/>
    <w:rsid w:val="00B77908"/>
    <w:rsid w:val="00B80436"/>
    <w:rsid w:val="00B8093D"/>
    <w:rsid w:val="00B80C2E"/>
    <w:rsid w:val="00B81632"/>
    <w:rsid w:val="00B82081"/>
    <w:rsid w:val="00B826E6"/>
    <w:rsid w:val="00B82ECD"/>
    <w:rsid w:val="00B831F5"/>
    <w:rsid w:val="00B83B81"/>
    <w:rsid w:val="00B84702"/>
    <w:rsid w:val="00B84901"/>
    <w:rsid w:val="00B84B86"/>
    <w:rsid w:val="00B854C1"/>
    <w:rsid w:val="00B8633F"/>
    <w:rsid w:val="00B8651C"/>
    <w:rsid w:val="00B87053"/>
    <w:rsid w:val="00B8724F"/>
    <w:rsid w:val="00B87E12"/>
    <w:rsid w:val="00B90309"/>
    <w:rsid w:val="00B904CE"/>
    <w:rsid w:val="00B90915"/>
    <w:rsid w:val="00B90C1A"/>
    <w:rsid w:val="00B91129"/>
    <w:rsid w:val="00B91274"/>
    <w:rsid w:val="00B91D6C"/>
    <w:rsid w:val="00B922B0"/>
    <w:rsid w:val="00B9300E"/>
    <w:rsid w:val="00B93B92"/>
    <w:rsid w:val="00B93BF7"/>
    <w:rsid w:val="00B944B6"/>
    <w:rsid w:val="00B94509"/>
    <w:rsid w:val="00B94C7C"/>
    <w:rsid w:val="00B95194"/>
    <w:rsid w:val="00B9568D"/>
    <w:rsid w:val="00B95D50"/>
    <w:rsid w:val="00B96675"/>
    <w:rsid w:val="00B968C8"/>
    <w:rsid w:val="00B97F65"/>
    <w:rsid w:val="00BA06C8"/>
    <w:rsid w:val="00BA08A8"/>
    <w:rsid w:val="00BA19CE"/>
    <w:rsid w:val="00BA3AB7"/>
    <w:rsid w:val="00BA3C5B"/>
    <w:rsid w:val="00BA3EC5"/>
    <w:rsid w:val="00BA40BA"/>
    <w:rsid w:val="00BA43DE"/>
    <w:rsid w:val="00BA4BAD"/>
    <w:rsid w:val="00BA50F5"/>
    <w:rsid w:val="00BA51D9"/>
    <w:rsid w:val="00BA58EC"/>
    <w:rsid w:val="00BA6675"/>
    <w:rsid w:val="00BA6E0D"/>
    <w:rsid w:val="00BA705E"/>
    <w:rsid w:val="00BA7C67"/>
    <w:rsid w:val="00BA7CE7"/>
    <w:rsid w:val="00BB0221"/>
    <w:rsid w:val="00BB03EA"/>
    <w:rsid w:val="00BB03F3"/>
    <w:rsid w:val="00BB0D35"/>
    <w:rsid w:val="00BB1262"/>
    <w:rsid w:val="00BB12C1"/>
    <w:rsid w:val="00BB1751"/>
    <w:rsid w:val="00BB1B9B"/>
    <w:rsid w:val="00BB329E"/>
    <w:rsid w:val="00BB34F6"/>
    <w:rsid w:val="00BB3E73"/>
    <w:rsid w:val="00BB4856"/>
    <w:rsid w:val="00BB5482"/>
    <w:rsid w:val="00BB5DFC"/>
    <w:rsid w:val="00BB6380"/>
    <w:rsid w:val="00BB744F"/>
    <w:rsid w:val="00BB764F"/>
    <w:rsid w:val="00BB7827"/>
    <w:rsid w:val="00BC0118"/>
    <w:rsid w:val="00BC19C6"/>
    <w:rsid w:val="00BC26BC"/>
    <w:rsid w:val="00BC317D"/>
    <w:rsid w:val="00BC34EE"/>
    <w:rsid w:val="00BC43F0"/>
    <w:rsid w:val="00BC5995"/>
    <w:rsid w:val="00BC5A7F"/>
    <w:rsid w:val="00BC6625"/>
    <w:rsid w:val="00BD038D"/>
    <w:rsid w:val="00BD0BBF"/>
    <w:rsid w:val="00BD1739"/>
    <w:rsid w:val="00BD1BE3"/>
    <w:rsid w:val="00BD278E"/>
    <w:rsid w:val="00BD279D"/>
    <w:rsid w:val="00BD29AE"/>
    <w:rsid w:val="00BD2F50"/>
    <w:rsid w:val="00BD312E"/>
    <w:rsid w:val="00BD3BFE"/>
    <w:rsid w:val="00BD41D1"/>
    <w:rsid w:val="00BD46E8"/>
    <w:rsid w:val="00BD4958"/>
    <w:rsid w:val="00BD49E6"/>
    <w:rsid w:val="00BD5234"/>
    <w:rsid w:val="00BD5760"/>
    <w:rsid w:val="00BD59DB"/>
    <w:rsid w:val="00BD5C30"/>
    <w:rsid w:val="00BD5E2A"/>
    <w:rsid w:val="00BD60F5"/>
    <w:rsid w:val="00BD6BB8"/>
    <w:rsid w:val="00BE1230"/>
    <w:rsid w:val="00BE2478"/>
    <w:rsid w:val="00BE2E76"/>
    <w:rsid w:val="00BE32DA"/>
    <w:rsid w:val="00BE4E2A"/>
    <w:rsid w:val="00BE4EF4"/>
    <w:rsid w:val="00BE523D"/>
    <w:rsid w:val="00BE5790"/>
    <w:rsid w:val="00BE582C"/>
    <w:rsid w:val="00BE5B76"/>
    <w:rsid w:val="00BE744E"/>
    <w:rsid w:val="00BF0AED"/>
    <w:rsid w:val="00BF10CC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C1F"/>
    <w:rsid w:val="00BF6CB3"/>
    <w:rsid w:val="00BF7D27"/>
    <w:rsid w:val="00BF7E65"/>
    <w:rsid w:val="00C01022"/>
    <w:rsid w:val="00C02479"/>
    <w:rsid w:val="00C02E39"/>
    <w:rsid w:val="00C0347F"/>
    <w:rsid w:val="00C03481"/>
    <w:rsid w:val="00C047B7"/>
    <w:rsid w:val="00C061FE"/>
    <w:rsid w:val="00C0687F"/>
    <w:rsid w:val="00C06D6A"/>
    <w:rsid w:val="00C07B0D"/>
    <w:rsid w:val="00C07BAC"/>
    <w:rsid w:val="00C109C9"/>
    <w:rsid w:val="00C1136F"/>
    <w:rsid w:val="00C12641"/>
    <w:rsid w:val="00C12653"/>
    <w:rsid w:val="00C12ECB"/>
    <w:rsid w:val="00C1323A"/>
    <w:rsid w:val="00C13696"/>
    <w:rsid w:val="00C13848"/>
    <w:rsid w:val="00C15DC4"/>
    <w:rsid w:val="00C1776F"/>
    <w:rsid w:val="00C1787E"/>
    <w:rsid w:val="00C17A7A"/>
    <w:rsid w:val="00C20416"/>
    <w:rsid w:val="00C205A2"/>
    <w:rsid w:val="00C21582"/>
    <w:rsid w:val="00C215F0"/>
    <w:rsid w:val="00C21E38"/>
    <w:rsid w:val="00C22624"/>
    <w:rsid w:val="00C226E3"/>
    <w:rsid w:val="00C22FAF"/>
    <w:rsid w:val="00C23D05"/>
    <w:rsid w:val="00C23D8A"/>
    <w:rsid w:val="00C23FDF"/>
    <w:rsid w:val="00C253CD"/>
    <w:rsid w:val="00C25A50"/>
    <w:rsid w:val="00C26715"/>
    <w:rsid w:val="00C30738"/>
    <w:rsid w:val="00C30D62"/>
    <w:rsid w:val="00C31399"/>
    <w:rsid w:val="00C32953"/>
    <w:rsid w:val="00C330AB"/>
    <w:rsid w:val="00C3385D"/>
    <w:rsid w:val="00C33C57"/>
    <w:rsid w:val="00C34B82"/>
    <w:rsid w:val="00C3549C"/>
    <w:rsid w:val="00C354A1"/>
    <w:rsid w:val="00C357D9"/>
    <w:rsid w:val="00C35DC9"/>
    <w:rsid w:val="00C367C1"/>
    <w:rsid w:val="00C4082D"/>
    <w:rsid w:val="00C40839"/>
    <w:rsid w:val="00C41C6E"/>
    <w:rsid w:val="00C41E41"/>
    <w:rsid w:val="00C422A8"/>
    <w:rsid w:val="00C4305E"/>
    <w:rsid w:val="00C4317C"/>
    <w:rsid w:val="00C43413"/>
    <w:rsid w:val="00C43DB2"/>
    <w:rsid w:val="00C43EEB"/>
    <w:rsid w:val="00C440E0"/>
    <w:rsid w:val="00C44332"/>
    <w:rsid w:val="00C44A86"/>
    <w:rsid w:val="00C44F3B"/>
    <w:rsid w:val="00C46170"/>
    <w:rsid w:val="00C463BF"/>
    <w:rsid w:val="00C46844"/>
    <w:rsid w:val="00C47388"/>
    <w:rsid w:val="00C5031B"/>
    <w:rsid w:val="00C512E2"/>
    <w:rsid w:val="00C520FC"/>
    <w:rsid w:val="00C525E8"/>
    <w:rsid w:val="00C52E4C"/>
    <w:rsid w:val="00C53169"/>
    <w:rsid w:val="00C55996"/>
    <w:rsid w:val="00C564D1"/>
    <w:rsid w:val="00C56FE9"/>
    <w:rsid w:val="00C57250"/>
    <w:rsid w:val="00C57D76"/>
    <w:rsid w:val="00C601BB"/>
    <w:rsid w:val="00C601CB"/>
    <w:rsid w:val="00C606DA"/>
    <w:rsid w:val="00C60B32"/>
    <w:rsid w:val="00C60F8E"/>
    <w:rsid w:val="00C61B70"/>
    <w:rsid w:val="00C61B98"/>
    <w:rsid w:val="00C61F85"/>
    <w:rsid w:val="00C63118"/>
    <w:rsid w:val="00C636D6"/>
    <w:rsid w:val="00C63A85"/>
    <w:rsid w:val="00C63DF5"/>
    <w:rsid w:val="00C6438C"/>
    <w:rsid w:val="00C65D3F"/>
    <w:rsid w:val="00C66370"/>
    <w:rsid w:val="00C66BA2"/>
    <w:rsid w:val="00C66C93"/>
    <w:rsid w:val="00C67E3F"/>
    <w:rsid w:val="00C72720"/>
    <w:rsid w:val="00C72F2C"/>
    <w:rsid w:val="00C73891"/>
    <w:rsid w:val="00C73E52"/>
    <w:rsid w:val="00C7423A"/>
    <w:rsid w:val="00C74603"/>
    <w:rsid w:val="00C75217"/>
    <w:rsid w:val="00C76568"/>
    <w:rsid w:val="00C76B7C"/>
    <w:rsid w:val="00C76DAF"/>
    <w:rsid w:val="00C8045A"/>
    <w:rsid w:val="00C80B94"/>
    <w:rsid w:val="00C81ECC"/>
    <w:rsid w:val="00C825A4"/>
    <w:rsid w:val="00C83017"/>
    <w:rsid w:val="00C834AF"/>
    <w:rsid w:val="00C83C9F"/>
    <w:rsid w:val="00C83DA1"/>
    <w:rsid w:val="00C83DFE"/>
    <w:rsid w:val="00C8457B"/>
    <w:rsid w:val="00C845CE"/>
    <w:rsid w:val="00C8519E"/>
    <w:rsid w:val="00C85D0B"/>
    <w:rsid w:val="00C87335"/>
    <w:rsid w:val="00C8763F"/>
    <w:rsid w:val="00C87CDC"/>
    <w:rsid w:val="00C90C46"/>
    <w:rsid w:val="00C935A6"/>
    <w:rsid w:val="00C94277"/>
    <w:rsid w:val="00C94402"/>
    <w:rsid w:val="00C945B0"/>
    <w:rsid w:val="00C9465B"/>
    <w:rsid w:val="00C957F9"/>
    <w:rsid w:val="00C95985"/>
    <w:rsid w:val="00C97B17"/>
    <w:rsid w:val="00CA07F0"/>
    <w:rsid w:val="00CA1D15"/>
    <w:rsid w:val="00CA274C"/>
    <w:rsid w:val="00CA343A"/>
    <w:rsid w:val="00CA35AD"/>
    <w:rsid w:val="00CA3DA4"/>
    <w:rsid w:val="00CA546A"/>
    <w:rsid w:val="00CA5511"/>
    <w:rsid w:val="00CA58FE"/>
    <w:rsid w:val="00CA5C65"/>
    <w:rsid w:val="00CA6ACF"/>
    <w:rsid w:val="00CA7898"/>
    <w:rsid w:val="00CB041F"/>
    <w:rsid w:val="00CB0816"/>
    <w:rsid w:val="00CB0E3D"/>
    <w:rsid w:val="00CB1E09"/>
    <w:rsid w:val="00CB2187"/>
    <w:rsid w:val="00CB31AF"/>
    <w:rsid w:val="00CB4196"/>
    <w:rsid w:val="00CB5021"/>
    <w:rsid w:val="00CB6030"/>
    <w:rsid w:val="00CB63C4"/>
    <w:rsid w:val="00CB6540"/>
    <w:rsid w:val="00CB6922"/>
    <w:rsid w:val="00CB6AA6"/>
    <w:rsid w:val="00CB6D04"/>
    <w:rsid w:val="00CB6FD9"/>
    <w:rsid w:val="00CB76FF"/>
    <w:rsid w:val="00CB7746"/>
    <w:rsid w:val="00CC2F67"/>
    <w:rsid w:val="00CC3F57"/>
    <w:rsid w:val="00CC4117"/>
    <w:rsid w:val="00CC5026"/>
    <w:rsid w:val="00CC5461"/>
    <w:rsid w:val="00CC5797"/>
    <w:rsid w:val="00CC57FB"/>
    <w:rsid w:val="00CC6061"/>
    <w:rsid w:val="00CC75A2"/>
    <w:rsid w:val="00CC7805"/>
    <w:rsid w:val="00CD0222"/>
    <w:rsid w:val="00CD0414"/>
    <w:rsid w:val="00CD0A18"/>
    <w:rsid w:val="00CD1239"/>
    <w:rsid w:val="00CD1BDA"/>
    <w:rsid w:val="00CD2207"/>
    <w:rsid w:val="00CD2718"/>
    <w:rsid w:val="00CD294C"/>
    <w:rsid w:val="00CD296D"/>
    <w:rsid w:val="00CD2BEE"/>
    <w:rsid w:val="00CD2C9B"/>
    <w:rsid w:val="00CD2E49"/>
    <w:rsid w:val="00CD44AC"/>
    <w:rsid w:val="00CD4A88"/>
    <w:rsid w:val="00CD4D36"/>
    <w:rsid w:val="00CD4E09"/>
    <w:rsid w:val="00CD50F8"/>
    <w:rsid w:val="00CD531A"/>
    <w:rsid w:val="00CD54E5"/>
    <w:rsid w:val="00CD5FBF"/>
    <w:rsid w:val="00CD761D"/>
    <w:rsid w:val="00CE00D4"/>
    <w:rsid w:val="00CE01D9"/>
    <w:rsid w:val="00CE1847"/>
    <w:rsid w:val="00CE1D2C"/>
    <w:rsid w:val="00CE3029"/>
    <w:rsid w:val="00CE4045"/>
    <w:rsid w:val="00CE46C1"/>
    <w:rsid w:val="00CE4A2E"/>
    <w:rsid w:val="00CE69FC"/>
    <w:rsid w:val="00CE6D5D"/>
    <w:rsid w:val="00CE6F1E"/>
    <w:rsid w:val="00CF0295"/>
    <w:rsid w:val="00CF1851"/>
    <w:rsid w:val="00CF200A"/>
    <w:rsid w:val="00CF2165"/>
    <w:rsid w:val="00CF27F1"/>
    <w:rsid w:val="00CF2D5F"/>
    <w:rsid w:val="00CF2DAC"/>
    <w:rsid w:val="00CF33CB"/>
    <w:rsid w:val="00CF394B"/>
    <w:rsid w:val="00CF40D3"/>
    <w:rsid w:val="00CF4158"/>
    <w:rsid w:val="00CF4800"/>
    <w:rsid w:val="00CF49D7"/>
    <w:rsid w:val="00CF4BC8"/>
    <w:rsid w:val="00CF574C"/>
    <w:rsid w:val="00CF5C00"/>
    <w:rsid w:val="00CF6032"/>
    <w:rsid w:val="00CF6691"/>
    <w:rsid w:val="00D01E01"/>
    <w:rsid w:val="00D02237"/>
    <w:rsid w:val="00D024CB"/>
    <w:rsid w:val="00D03DFC"/>
    <w:rsid w:val="00D03F9A"/>
    <w:rsid w:val="00D040C5"/>
    <w:rsid w:val="00D04A9A"/>
    <w:rsid w:val="00D05178"/>
    <w:rsid w:val="00D055D8"/>
    <w:rsid w:val="00D05855"/>
    <w:rsid w:val="00D06492"/>
    <w:rsid w:val="00D0671D"/>
    <w:rsid w:val="00D067A7"/>
    <w:rsid w:val="00D06D51"/>
    <w:rsid w:val="00D06E37"/>
    <w:rsid w:val="00D0728F"/>
    <w:rsid w:val="00D079E9"/>
    <w:rsid w:val="00D103AF"/>
    <w:rsid w:val="00D10A9F"/>
    <w:rsid w:val="00D115F9"/>
    <w:rsid w:val="00D11CEB"/>
    <w:rsid w:val="00D11E6C"/>
    <w:rsid w:val="00D120A3"/>
    <w:rsid w:val="00D12629"/>
    <w:rsid w:val="00D12750"/>
    <w:rsid w:val="00D12C43"/>
    <w:rsid w:val="00D13AB4"/>
    <w:rsid w:val="00D14344"/>
    <w:rsid w:val="00D14751"/>
    <w:rsid w:val="00D150DF"/>
    <w:rsid w:val="00D155D9"/>
    <w:rsid w:val="00D15840"/>
    <w:rsid w:val="00D15AFB"/>
    <w:rsid w:val="00D15FD4"/>
    <w:rsid w:val="00D1643B"/>
    <w:rsid w:val="00D17289"/>
    <w:rsid w:val="00D1794F"/>
    <w:rsid w:val="00D20C94"/>
    <w:rsid w:val="00D22436"/>
    <w:rsid w:val="00D22ABD"/>
    <w:rsid w:val="00D22CC1"/>
    <w:rsid w:val="00D23724"/>
    <w:rsid w:val="00D24991"/>
    <w:rsid w:val="00D24A29"/>
    <w:rsid w:val="00D24A65"/>
    <w:rsid w:val="00D24ACE"/>
    <w:rsid w:val="00D25141"/>
    <w:rsid w:val="00D258C6"/>
    <w:rsid w:val="00D270D7"/>
    <w:rsid w:val="00D27AD3"/>
    <w:rsid w:val="00D30382"/>
    <w:rsid w:val="00D31AEC"/>
    <w:rsid w:val="00D31F28"/>
    <w:rsid w:val="00D32698"/>
    <w:rsid w:val="00D333D1"/>
    <w:rsid w:val="00D336F5"/>
    <w:rsid w:val="00D33D4A"/>
    <w:rsid w:val="00D354D8"/>
    <w:rsid w:val="00D3562F"/>
    <w:rsid w:val="00D35F7A"/>
    <w:rsid w:val="00D3709D"/>
    <w:rsid w:val="00D373F8"/>
    <w:rsid w:val="00D374A2"/>
    <w:rsid w:val="00D374BE"/>
    <w:rsid w:val="00D4049C"/>
    <w:rsid w:val="00D40A8E"/>
    <w:rsid w:val="00D41CAC"/>
    <w:rsid w:val="00D42328"/>
    <w:rsid w:val="00D42456"/>
    <w:rsid w:val="00D4292C"/>
    <w:rsid w:val="00D43583"/>
    <w:rsid w:val="00D44563"/>
    <w:rsid w:val="00D45246"/>
    <w:rsid w:val="00D455A6"/>
    <w:rsid w:val="00D464D3"/>
    <w:rsid w:val="00D46720"/>
    <w:rsid w:val="00D473E6"/>
    <w:rsid w:val="00D47CCF"/>
    <w:rsid w:val="00D47F5C"/>
    <w:rsid w:val="00D50255"/>
    <w:rsid w:val="00D509FD"/>
    <w:rsid w:val="00D51892"/>
    <w:rsid w:val="00D519FD"/>
    <w:rsid w:val="00D529B3"/>
    <w:rsid w:val="00D52D7C"/>
    <w:rsid w:val="00D5360D"/>
    <w:rsid w:val="00D536AB"/>
    <w:rsid w:val="00D53F00"/>
    <w:rsid w:val="00D55F15"/>
    <w:rsid w:val="00D56002"/>
    <w:rsid w:val="00D567C8"/>
    <w:rsid w:val="00D56A0B"/>
    <w:rsid w:val="00D57A7F"/>
    <w:rsid w:val="00D57B44"/>
    <w:rsid w:val="00D60AA5"/>
    <w:rsid w:val="00D60FD4"/>
    <w:rsid w:val="00D6179D"/>
    <w:rsid w:val="00D61DA0"/>
    <w:rsid w:val="00D6386C"/>
    <w:rsid w:val="00D63CA7"/>
    <w:rsid w:val="00D63DF3"/>
    <w:rsid w:val="00D64F08"/>
    <w:rsid w:val="00D65295"/>
    <w:rsid w:val="00D65BC9"/>
    <w:rsid w:val="00D65CE0"/>
    <w:rsid w:val="00D66CBE"/>
    <w:rsid w:val="00D67226"/>
    <w:rsid w:val="00D70B36"/>
    <w:rsid w:val="00D70C92"/>
    <w:rsid w:val="00D7176C"/>
    <w:rsid w:val="00D734F0"/>
    <w:rsid w:val="00D73666"/>
    <w:rsid w:val="00D74B47"/>
    <w:rsid w:val="00D753BB"/>
    <w:rsid w:val="00D76702"/>
    <w:rsid w:val="00D76782"/>
    <w:rsid w:val="00D76ED8"/>
    <w:rsid w:val="00D7772D"/>
    <w:rsid w:val="00D7773B"/>
    <w:rsid w:val="00D777D2"/>
    <w:rsid w:val="00D77F38"/>
    <w:rsid w:val="00D803E7"/>
    <w:rsid w:val="00D805B3"/>
    <w:rsid w:val="00D8099C"/>
    <w:rsid w:val="00D80C9A"/>
    <w:rsid w:val="00D81413"/>
    <w:rsid w:val="00D81D79"/>
    <w:rsid w:val="00D827C3"/>
    <w:rsid w:val="00D83E2B"/>
    <w:rsid w:val="00D8504E"/>
    <w:rsid w:val="00D85788"/>
    <w:rsid w:val="00D857C0"/>
    <w:rsid w:val="00D85AFB"/>
    <w:rsid w:val="00D86004"/>
    <w:rsid w:val="00D8611A"/>
    <w:rsid w:val="00D869D4"/>
    <w:rsid w:val="00D86B54"/>
    <w:rsid w:val="00D873D3"/>
    <w:rsid w:val="00D875EF"/>
    <w:rsid w:val="00D9068A"/>
    <w:rsid w:val="00D90788"/>
    <w:rsid w:val="00D90D5B"/>
    <w:rsid w:val="00D910E5"/>
    <w:rsid w:val="00D9125D"/>
    <w:rsid w:val="00D9155F"/>
    <w:rsid w:val="00D91B9C"/>
    <w:rsid w:val="00D91C62"/>
    <w:rsid w:val="00D91D52"/>
    <w:rsid w:val="00D92373"/>
    <w:rsid w:val="00D929C1"/>
    <w:rsid w:val="00D938EF"/>
    <w:rsid w:val="00D93BBD"/>
    <w:rsid w:val="00D966E0"/>
    <w:rsid w:val="00D97000"/>
    <w:rsid w:val="00DA038A"/>
    <w:rsid w:val="00DA0D73"/>
    <w:rsid w:val="00DA0EEE"/>
    <w:rsid w:val="00DA0F18"/>
    <w:rsid w:val="00DA0FE8"/>
    <w:rsid w:val="00DA1CB3"/>
    <w:rsid w:val="00DA1F5B"/>
    <w:rsid w:val="00DA225F"/>
    <w:rsid w:val="00DA25BE"/>
    <w:rsid w:val="00DA32F3"/>
    <w:rsid w:val="00DA3542"/>
    <w:rsid w:val="00DA380B"/>
    <w:rsid w:val="00DA43FE"/>
    <w:rsid w:val="00DA54E0"/>
    <w:rsid w:val="00DA56EC"/>
    <w:rsid w:val="00DA5AB4"/>
    <w:rsid w:val="00DA5BAE"/>
    <w:rsid w:val="00DA6FD0"/>
    <w:rsid w:val="00DB0E44"/>
    <w:rsid w:val="00DB12BF"/>
    <w:rsid w:val="00DB31CD"/>
    <w:rsid w:val="00DB3B73"/>
    <w:rsid w:val="00DB4544"/>
    <w:rsid w:val="00DB4C7F"/>
    <w:rsid w:val="00DB563E"/>
    <w:rsid w:val="00DB5CF1"/>
    <w:rsid w:val="00DB635C"/>
    <w:rsid w:val="00DB65DF"/>
    <w:rsid w:val="00DB6DB9"/>
    <w:rsid w:val="00DC051A"/>
    <w:rsid w:val="00DC0BB8"/>
    <w:rsid w:val="00DC0C49"/>
    <w:rsid w:val="00DC15AF"/>
    <w:rsid w:val="00DC19E7"/>
    <w:rsid w:val="00DC205D"/>
    <w:rsid w:val="00DC3275"/>
    <w:rsid w:val="00DC3D14"/>
    <w:rsid w:val="00DC43DE"/>
    <w:rsid w:val="00DC450D"/>
    <w:rsid w:val="00DC476B"/>
    <w:rsid w:val="00DC4E84"/>
    <w:rsid w:val="00DC5061"/>
    <w:rsid w:val="00DC53BE"/>
    <w:rsid w:val="00DC60D1"/>
    <w:rsid w:val="00DC698B"/>
    <w:rsid w:val="00DC76A0"/>
    <w:rsid w:val="00DC7D5F"/>
    <w:rsid w:val="00DC7F4D"/>
    <w:rsid w:val="00DD17C0"/>
    <w:rsid w:val="00DD25D4"/>
    <w:rsid w:val="00DD3D77"/>
    <w:rsid w:val="00DD6F07"/>
    <w:rsid w:val="00DD75F8"/>
    <w:rsid w:val="00DD75FF"/>
    <w:rsid w:val="00DD7F77"/>
    <w:rsid w:val="00DE00B0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5CB6"/>
    <w:rsid w:val="00DE7B49"/>
    <w:rsid w:val="00DE7C93"/>
    <w:rsid w:val="00DE7D55"/>
    <w:rsid w:val="00DF0759"/>
    <w:rsid w:val="00DF07B7"/>
    <w:rsid w:val="00DF1566"/>
    <w:rsid w:val="00DF1854"/>
    <w:rsid w:val="00DF20A6"/>
    <w:rsid w:val="00DF237E"/>
    <w:rsid w:val="00DF270D"/>
    <w:rsid w:val="00DF2A33"/>
    <w:rsid w:val="00DF2B0E"/>
    <w:rsid w:val="00DF344F"/>
    <w:rsid w:val="00DF460D"/>
    <w:rsid w:val="00DF4689"/>
    <w:rsid w:val="00DF51B1"/>
    <w:rsid w:val="00DF65F1"/>
    <w:rsid w:val="00DF6CF0"/>
    <w:rsid w:val="00DF779F"/>
    <w:rsid w:val="00DF783B"/>
    <w:rsid w:val="00DF7922"/>
    <w:rsid w:val="00DF7E31"/>
    <w:rsid w:val="00E01873"/>
    <w:rsid w:val="00E02430"/>
    <w:rsid w:val="00E03C34"/>
    <w:rsid w:val="00E03CEE"/>
    <w:rsid w:val="00E04387"/>
    <w:rsid w:val="00E044AD"/>
    <w:rsid w:val="00E04665"/>
    <w:rsid w:val="00E046B8"/>
    <w:rsid w:val="00E04AB6"/>
    <w:rsid w:val="00E05876"/>
    <w:rsid w:val="00E0606A"/>
    <w:rsid w:val="00E071E2"/>
    <w:rsid w:val="00E07854"/>
    <w:rsid w:val="00E0792D"/>
    <w:rsid w:val="00E109E6"/>
    <w:rsid w:val="00E10FBE"/>
    <w:rsid w:val="00E127D5"/>
    <w:rsid w:val="00E13F3D"/>
    <w:rsid w:val="00E144C9"/>
    <w:rsid w:val="00E14785"/>
    <w:rsid w:val="00E14B60"/>
    <w:rsid w:val="00E155DD"/>
    <w:rsid w:val="00E1593D"/>
    <w:rsid w:val="00E15941"/>
    <w:rsid w:val="00E16592"/>
    <w:rsid w:val="00E17BD4"/>
    <w:rsid w:val="00E223BC"/>
    <w:rsid w:val="00E22B46"/>
    <w:rsid w:val="00E231FD"/>
    <w:rsid w:val="00E235BD"/>
    <w:rsid w:val="00E23BE1"/>
    <w:rsid w:val="00E244C2"/>
    <w:rsid w:val="00E24B66"/>
    <w:rsid w:val="00E24D48"/>
    <w:rsid w:val="00E25242"/>
    <w:rsid w:val="00E259E8"/>
    <w:rsid w:val="00E25AB8"/>
    <w:rsid w:val="00E26C59"/>
    <w:rsid w:val="00E27B3C"/>
    <w:rsid w:val="00E27BAF"/>
    <w:rsid w:val="00E30234"/>
    <w:rsid w:val="00E30D67"/>
    <w:rsid w:val="00E312A3"/>
    <w:rsid w:val="00E3150D"/>
    <w:rsid w:val="00E327F2"/>
    <w:rsid w:val="00E345FF"/>
    <w:rsid w:val="00E346F3"/>
    <w:rsid w:val="00E34C43"/>
    <w:rsid w:val="00E35C3D"/>
    <w:rsid w:val="00E35CF3"/>
    <w:rsid w:val="00E35CFB"/>
    <w:rsid w:val="00E36926"/>
    <w:rsid w:val="00E369FB"/>
    <w:rsid w:val="00E36F6C"/>
    <w:rsid w:val="00E3726C"/>
    <w:rsid w:val="00E402ED"/>
    <w:rsid w:val="00E403C0"/>
    <w:rsid w:val="00E40A8E"/>
    <w:rsid w:val="00E40D69"/>
    <w:rsid w:val="00E4132C"/>
    <w:rsid w:val="00E41387"/>
    <w:rsid w:val="00E414CC"/>
    <w:rsid w:val="00E41AD1"/>
    <w:rsid w:val="00E41FB9"/>
    <w:rsid w:val="00E41FF6"/>
    <w:rsid w:val="00E42CD5"/>
    <w:rsid w:val="00E43096"/>
    <w:rsid w:val="00E435D0"/>
    <w:rsid w:val="00E436D5"/>
    <w:rsid w:val="00E44045"/>
    <w:rsid w:val="00E44EAD"/>
    <w:rsid w:val="00E4557B"/>
    <w:rsid w:val="00E46A41"/>
    <w:rsid w:val="00E46BB8"/>
    <w:rsid w:val="00E46D3C"/>
    <w:rsid w:val="00E47033"/>
    <w:rsid w:val="00E47AFB"/>
    <w:rsid w:val="00E509DC"/>
    <w:rsid w:val="00E50B30"/>
    <w:rsid w:val="00E510B2"/>
    <w:rsid w:val="00E51164"/>
    <w:rsid w:val="00E51235"/>
    <w:rsid w:val="00E5170C"/>
    <w:rsid w:val="00E519B5"/>
    <w:rsid w:val="00E5269F"/>
    <w:rsid w:val="00E53BDB"/>
    <w:rsid w:val="00E54C03"/>
    <w:rsid w:val="00E54C1C"/>
    <w:rsid w:val="00E54FCC"/>
    <w:rsid w:val="00E55A96"/>
    <w:rsid w:val="00E55C9A"/>
    <w:rsid w:val="00E564C7"/>
    <w:rsid w:val="00E60126"/>
    <w:rsid w:val="00E601A8"/>
    <w:rsid w:val="00E602B4"/>
    <w:rsid w:val="00E6050C"/>
    <w:rsid w:val="00E60DAA"/>
    <w:rsid w:val="00E60E35"/>
    <w:rsid w:val="00E615EC"/>
    <w:rsid w:val="00E6170E"/>
    <w:rsid w:val="00E617A7"/>
    <w:rsid w:val="00E6252E"/>
    <w:rsid w:val="00E64D8E"/>
    <w:rsid w:val="00E64E14"/>
    <w:rsid w:val="00E64E3A"/>
    <w:rsid w:val="00E651DD"/>
    <w:rsid w:val="00E65902"/>
    <w:rsid w:val="00E65A7F"/>
    <w:rsid w:val="00E65DEA"/>
    <w:rsid w:val="00E66388"/>
    <w:rsid w:val="00E66671"/>
    <w:rsid w:val="00E672FB"/>
    <w:rsid w:val="00E67E9E"/>
    <w:rsid w:val="00E7036A"/>
    <w:rsid w:val="00E7066E"/>
    <w:rsid w:val="00E71C6B"/>
    <w:rsid w:val="00E72AC8"/>
    <w:rsid w:val="00E73A5D"/>
    <w:rsid w:val="00E73B95"/>
    <w:rsid w:val="00E74C04"/>
    <w:rsid w:val="00E74D31"/>
    <w:rsid w:val="00E7709D"/>
    <w:rsid w:val="00E77903"/>
    <w:rsid w:val="00E814F1"/>
    <w:rsid w:val="00E82322"/>
    <w:rsid w:val="00E82463"/>
    <w:rsid w:val="00E8323A"/>
    <w:rsid w:val="00E84784"/>
    <w:rsid w:val="00E84837"/>
    <w:rsid w:val="00E84B54"/>
    <w:rsid w:val="00E84C25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1629"/>
    <w:rsid w:val="00E927E2"/>
    <w:rsid w:val="00E92898"/>
    <w:rsid w:val="00E92ABA"/>
    <w:rsid w:val="00E92F12"/>
    <w:rsid w:val="00E932C4"/>
    <w:rsid w:val="00E9391A"/>
    <w:rsid w:val="00E9470F"/>
    <w:rsid w:val="00E95408"/>
    <w:rsid w:val="00E954F5"/>
    <w:rsid w:val="00E95629"/>
    <w:rsid w:val="00E95A81"/>
    <w:rsid w:val="00E96232"/>
    <w:rsid w:val="00E97782"/>
    <w:rsid w:val="00E97856"/>
    <w:rsid w:val="00E97BD0"/>
    <w:rsid w:val="00E97E83"/>
    <w:rsid w:val="00E97FFC"/>
    <w:rsid w:val="00EA096B"/>
    <w:rsid w:val="00EA0CBA"/>
    <w:rsid w:val="00EA1B22"/>
    <w:rsid w:val="00EA1F24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A760A"/>
    <w:rsid w:val="00EB18E2"/>
    <w:rsid w:val="00EB1AC6"/>
    <w:rsid w:val="00EB26C2"/>
    <w:rsid w:val="00EB3149"/>
    <w:rsid w:val="00EB324C"/>
    <w:rsid w:val="00EB33C3"/>
    <w:rsid w:val="00EB33ED"/>
    <w:rsid w:val="00EB3B46"/>
    <w:rsid w:val="00EB3CC9"/>
    <w:rsid w:val="00EB3D85"/>
    <w:rsid w:val="00EB4D5F"/>
    <w:rsid w:val="00EB53A9"/>
    <w:rsid w:val="00EB657D"/>
    <w:rsid w:val="00EB6AB9"/>
    <w:rsid w:val="00EB6DF2"/>
    <w:rsid w:val="00EB7DCC"/>
    <w:rsid w:val="00EC019C"/>
    <w:rsid w:val="00EC0D15"/>
    <w:rsid w:val="00EC0EB0"/>
    <w:rsid w:val="00EC19E9"/>
    <w:rsid w:val="00EC2769"/>
    <w:rsid w:val="00EC29B2"/>
    <w:rsid w:val="00EC2B40"/>
    <w:rsid w:val="00EC44D9"/>
    <w:rsid w:val="00EC57EB"/>
    <w:rsid w:val="00EC585B"/>
    <w:rsid w:val="00EC5E6B"/>
    <w:rsid w:val="00EC631B"/>
    <w:rsid w:val="00EC632F"/>
    <w:rsid w:val="00EC64C9"/>
    <w:rsid w:val="00EC6846"/>
    <w:rsid w:val="00EC6B05"/>
    <w:rsid w:val="00ED00FD"/>
    <w:rsid w:val="00ED0B1C"/>
    <w:rsid w:val="00ED135C"/>
    <w:rsid w:val="00ED1D7E"/>
    <w:rsid w:val="00ED1F2F"/>
    <w:rsid w:val="00ED270C"/>
    <w:rsid w:val="00ED2B5D"/>
    <w:rsid w:val="00ED302F"/>
    <w:rsid w:val="00ED32C8"/>
    <w:rsid w:val="00ED34E5"/>
    <w:rsid w:val="00ED4F2A"/>
    <w:rsid w:val="00ED6962"/>
    <w:rsid w:val="00ED76AE"/>
    <w:rsid w:val="00ED7B97"/>
    <w:rsid w:val="00ED7CB6"/>
    <w:rsid w:val="00ED7EF7"/>
    <w:rsid w:val="00EE0235"/>
    <w:rsid w:val="00EE0337"/>
    <w:rsid w:val="00EE0A91"/>
    <w:rsid w:val="00EE0FB3"/>
    <w:rsid w:val="00EE113C"/>
    <w:rsid w:val="00EE140A"/>
    <w:rsid w:val="00EE1421"/>
    <w:rsid w:val="00EE3662"/>
    <w:rsid w:val="00EE3D50"/>
    <w:rsid w:val="00EE3DEB"/>
    <w:rsid w:val="00EE4B89"/>
    <w:rsid w:val="00EE4E2C"/>
    <w:rsid w:val="00EE5205"/>
    <w:rsid w:val="00EE589A"/>
    <w:rsid w:val="00EE5920"/>
    <w:rsid w:val="00EE5C59"/>
    <w:rsid w:val="00EE7474"/>
    <w:rsid w:val="00EE7D7C"/>
    <w:rsid w:val="00EF01B4"/>
    <w:rsid w:val="00EF0595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76D"/>
    <w:rsid w:val="00EF69F9"/>
    <w:rsid w:val="00EF77B6"/>
    <w:rsid w:val="00F009D4"/>
    <w:rsid w:val="00F00D16"/>
    <w:rsid w:val="00F01834"/>
    <w:rsid w:val="00F01853"/>
    <w:rsid w:val="00F02FA3"/>
    <w:rsid w:val="00F043F7"/>
    <w:rsid w:val="00F058B3"/>
    <w:rsid w:val="00F05E6B"/>
    <w:rsid w:val="00F06335"/>
    <w:rsid w:val="00F116E7"/>
    <w:rsid w:val="00F11D23"/>
    <w:rsid w:val="00F11F6C"/>
    <w:rsid w:val="00F12EEC"/>
    <w:rsid w:val="00F13706"/>
    <w:rsid w:val="00F14B5A"/>
    <w:rsid w:val="00F158EB"/>
    <w:rsid w:val="00F15A7C"/>
    <w:rsid w:val="00F16647"/>
    <w:rsid w:val="00F1753F"/>
    <w:rsid w:val="00F17A03"/>
    <w:rsid w:val="00F2136D"/>
    <w:rsid w:val="00F237E7"/>
    <w:rsid w:val="00F23941"/>
    <w:rsid w:val="00F241B3"/>
    <w:rsid w:val="00F247BD"/>
    <w:rsid w:val="00F24F5C"/>
    <w:rsid w:val="00F25D98"/>
    <w:rsid w:val="00F26DF2"/>
    <w:rsid w:val="00F26EE7"/>
    <w:rsid w:val="00F26FB1"/>
    <w:rsid w:val="00F2774A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F99"/>
    <w:rsid w:val="00F3473E"/>
    <w:rsid w:val="00F357A8"/>
    <w:rsid w:val="00F3595A"/>
    <w:rsid w:val="00F35CED"/>
    <w:rsid w:val="00F3608E"/>
    <w:rsid w:val="00F3640C"/>
    <w:rsid w:val="00F36892"/>
    <w:rsid w:val="00F36E6D"/>
    <w:rsid w:val="00F37441"/>
    <w:rsid w:val="00F3786E"/>
    <w:rsid w:val="00F40260"/>
    <w:rsid w:val="00F411B7"/>
    <w:rsid w:val="00F41AB5"/>
    <w:rsid w:val="00F42304"/>
    <w:rsid w:val="00F426D1"/>
    <w:rsid w:val="00F427BC"/>
    <w:rsid w:val="00F427CE"/>
    <w:rsid w:val="00F45576"/>
    <w:rsid w:val="00F45B80"/>
    <w:rsid w:val="00F46B91"/>
    <w:rsid w:val="00F47D3C"/>
    <w:rsid w:val="00F47EE6"/>
    <w:rsid w:val="00F50052"/>
    <w:rsid w:val="00F52F7C"/>
    <w:rsid w:val="00F53426"/>
    <w:rsid w:val="00F53C3A"/>
    <w:rsid w:val="00F53C94"/>
    <w:rsid w:val="00F5456A"/>
    <w:rsid w:val="00F5519F"/>
    <w:rsid w:val="00F567C2"/>
    <w:rsid w:val="00F567C6"/>
    <w:rsid w:val="00F57782"/>
    <w:rsid w:val="00F57F30"/>
    <w:rsid w:val="00F609AB"/>
    <w:rsid w:val="00F60AFF"/>
    <w:rsid w:val="00F60D9B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403"/>
    <w:rsid w:val="00F67928"/>
    <w:rsid w:val="00F7046D"/>
    <w:rsid w:val="00F704F3"/>
    <w:rsid w:val="00F70D6C"/>
    <w:rsid w:val="00F72C1F"/>
    <w:rsid w:val="00F73088"/>
    <w:rsid w:val="00F730D5"/>
    <w:rsid w:val="00F73261"/>
    <w:rsid w:val="00F7340E"/>
    <w:rsid w:val="00F74D49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ADF"/>
    <w:rsid w:val="00F81C62"/>
    <w:rsid w:val="00F82162"/>
    <w:rsid w:val="00F82425"/>
    <w:rsid w:val="00F82EB1"/>
    <w:rsid w:val="00F8348C"/>
    <w:rsid w:val="00F843F8"/>
    <w:rsid w:val="00F8479D"/>
    <w:rsid w:val="00F84B4B"/>
    <w:rsid w:val="00F85CBC"/>
    <w:rsid w:val="00F86A77"/>
    <w:rsid w:val="00F87054"/>
    <w:rsid w:val="00F871DA"/>
    <w:rsid w:val="00F876D7"/>
    <w:rsid w:val="00F87C5F"/>
    <w:rsid w:val="00F87DCA"/>
    <w:rsid w:val="00F9101C"/>
    <w:rsid w:val="00F912FA"/>
    <w:rsid w:val="00F9288B"/>
    <w:rsid w:val="00F92E95"/>
    <w:rsid w:val="00F93739"/>
    <w:rsid w:val="00F93B08"/>
    <w:rsid w:val="00F94814"/>
    <w:rsid w:val="00F94D00"/>
    <w:rsid w:val="00F95111"/>
    <w:rsid w:val="00F956B5"/>
    <w:rsid w:val="00F959AB"/>
    <w:rsid w:val="00F96630"/>
    <w:rsid w:val="00F9720D"/>
    <w:rsid w:val="00F97A43"/>
    <w:rsid w:val="00FA0383"/>
    <w:rsid w:val="00FA042A"/>
    <w:rsid w:val="00FA090E"/>
    <w:rsid w:val="00FA0D8F"/>
    <w:rsid w:val="00FA18B0"/>
    <w:rsid w:val="00FA1C7E"/>
    <w:rsid w:val="00FA1DAA"/>
    <w:rsid w:val="00FA270D"/>
    <w:rsid w:val="00FA30BF"/>
    <w:rsid w:val="00FA3BC3"/>
    <w:rsid w:val="00FA48EC"/>
    <w:rsid w:val="00FA4BD3"/>
    <w:rsid w:val="00FA53F0"/>
    <w:rsid w:val="00FA54D2"/>
    <w:rsid w:val="00FA67D1"/>
    <w:rsid w:val="00FA6EC4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4B5A"/>
    <w:rsid w:val="00FB6386"/>
    <w:rsid w:val="00FB7CDA"/>
    <w:rsid w:val="00FC0125"/>
    <w:rsid w:val="00FC0ADF"/>
    <w:rsid w:val="00FC0CB1"/>
    <w:rsid w:val="00FC0F94"/>
    <w:rsid w:val="00FC1BFE"/>
    <w:rsid w:val="00FC2230"/>
    <w:rsid w:val="00FC3494"/>
    <w:rsid w:val="00FC387C"/>
    <w:rsid w:val="00FC4B5C"/>
    <w:rsid w:val="00FC5480"/>
    <w:rsid w:val="00FC6857"/>
    <w:rsid w:val="00FC7016"/>
    <w:rsid w:val="00FC75EB"/>
    <w:rsid w:val="00FC784F"/>
    <w:rsid w:val="00FD092B"/>
    <w:rsid w:val="00FD0D53"/>
    <w:rsid w:val="00FD2754"/>
    <w:rsid w:val="00FD3691"/>
    <w:rsid w:val="00FD3A57"/>
    <w:rsid w:val="00FD4B4A"/>
    <w:rsid w:val="00FD5100"/>
    <w:rsid w:val="00FD5171"/>
    <w:rsid w:val="00FD5B28"/>
    <w:rsid w:val="00FD6E31"/>
    <w:rsid w:val="00FD6E91"/>
    <w:rsid w:val="00FD78FB"/>
    <w:rsid w:val="00FD7D3C"/>
    <w:rsid w:val="00FE06DA"/>
    <w:rsid w:val="00FE1435"/>
    <w:rsid w:val="00FE1598"/>
    <w:rsid w:val="00FE208F"/>
    <w:rsid w:val="00FE38F9"/>
    <w:rsid w:val="00FE4100"/>
    <w:rsid w:val="00FE4295"/>
    <w:rsid w:val="00FE4695"/>
    <w:rsid w:val="00FE6FED"/>
    <w:rsid w:val="00FE71DA"/>
    <w:rsid w:val="00FE7CBB"/>
    <w:rsid w:val="00FE7D51"/>
    <w:rsid w:val="00FF0178"/>
    <w:rsid w:val="00FF17D1"/>
    <w:rsid w:val="00FF1E1D"/>
    <w:rsid w:val="00FF2568"/>
    <w:rsid w:val="00FF2E98"/>
    <w:rsid w:val="00FF41E7"/>
    <w:rsid w:val="00FF44D8"/>
    <w:rsid w:val="00FF4935"/>
    <w:rsid w:val="00FF4AE0"/>
    <w:rsid w:val="00FF4D03"/>
    <w:rsid w:val="00FF674F"/>
    <w:rsid w:val="00FF6C00"/>
    <w:rsid w:val="00FF7233"/>
    <w:rsid w:val="00FF783A"/>
    <w:rsid w:val="03BB7B77"/>
    <w:rsid w:val="0AFD0A20"/>
    <w:rsid w:val="0B6B51B6"/>
    <w:rsid w:val="0C6CE9DD"/>
    <w:rsid w:val="0F323BAF"/>
    <w:rsid w:val="143BB27F"/>
    <w:rsid w:val="18DE128F"/>
    <w:rsid w:val="19933E45"/>
    <w:rsid w:val="1D749010"/>
    <w:rsid w:val="1DB376DC"/>
    <w:rsid w:val="1E63737B"/>
    <w:rsid w:val="1E7E7A3A"/>
    <w:rsid w:val="1E8F3478"/>
    <w:rsid w:val="1E98D439"/>
    <w:rsid w:val="1F395C78"/>
    <w:rsid w:val="2159566E"/>
    <w:rsid w:val="21A6573D"/>
    <w:rsid w:val="23559BE5"/>
    <w:rsid w:val="306B13A3"/>
    <w:rsid w:val="3127107D"/>
    <w:rsid w:val="317D89FE"/>
    <w:rsid w:val="33D3D08D"/>
    <w:rsid w:val="34206519"/>
    <w:rsid w:val="3B151002"/>
    <w:rsid w:val="3C93483D"/>
    <w:rsid w:val="3E9C3932"/>
    <w:rsid w:val="40716592"/>
    <w:rsid w:val="412F6AA1"/>
    <w:rsid w:val="41D043C2"/>
    <w:rsid w:val="44FB6AD8"/>
    <w:rsid w:val="4C38828A"/>
    <w:rsid w:val="4EA6FFFB"/>
    <w:rsid w:val="4F603FDF"/>
    <w:rsid w:val="53AB0F22"/>
    <w:rsid w:val="57CB0C82"/>
    <w:rsid w:val="600D3640"/>
    <w:rsid w:val="610B4653"/>
    <w:rsid w:val="61FC269B"/>
    <w:rsid w:val="634ABAFB"/>
    <w:rsid w:val="66824A98"/>
    <w:rsid w:val="6A3288CA"/>
    <w:rsid w:val="6DDBB933"/>
    <w:rsid w:val="712957A3"/>
    <w:rsid w:val="75B256A5"/>
    <w:rsid w:val="77A61E9C"/>
    <w:rsid w:val="77CC23E5"/>
    <w:rsid w:val="7851DFBB"/>
    <w:rsid w:val="7BF3A0F4"/>
    <w:rsid w:val="7C8D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9C3BEC3"/>
  <w15:docId w15:val="{8AF3CBE0-E7CC-459A-9FCB-E8B38E4DF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footer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6FCB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qFormat/>
    <w:rsid w:val="0035799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SimSun" w:cstheme="minorBidi"/>
      <w:b/>
      <w:lang w:val="zh-CN" w:eastAsia="zh-CN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720" w:hanging="720"/>
      <w:jc w:val="both"/>
    </w:pPr>
    <w:rPr>
      <w:rFonts w:ascii="Times" w:eastAsia="Batang" w:hAnsi="Times"/>
      <w:szCs w:val="24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rFonts w:asciiTheme="minorHAnsi" w:hAnsiTheme="minorHAnsi"/>
      <w:i/>
      <w:iCs/>
      <w:sz w:val="20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Pr>
      <w:rFonts w:ascii="Times New Roman" w:eastAsia="SimSun" w:hAnsi="Times New Roman" w:cstheme="minorBidi"/>
      <w:b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Times" w:eastAsia="Batang" w:hAnsi="Times"/>
      <w:szCs w:val="24"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table" w:customStyle="1" w:styleId="TableGrid1">
    <w:name w:val="Table Grid1"/>
    <w:basedOn w:val="TableNormal"/>
    <w:uiPriority w:val="39"/>
    <w:qFormat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Bibliography1">
    <w:name w:val="Bibliography1"/>
    <w:basedOn w:val="Normal"/>
    <w:next w:val="Normal"/>
    <w:uiPriority w:val="37"/>
    <w:unhideWhenUsed/>
  </w:style>
  <w:style w:type="character" w:customStyle="1" w:styleId="3GPPAgreementsChar">
    <w:name w:val="3GPP Agreements Char"/>
    <w:link w:val="3GPPAgreements"/>
    <w:qFormat/>
    <w:locked/>
    <w:rPr>
      <w:sz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8"/>
      </w:numPr>
      <w:overflowPunct w:val="0"/>
      <w:autoSpaceDE w:val="0"/>
      <w:autoSpaceDN w:val="0"/>
      <w:adjustRightInd w:val="0"/>
      <w:spacing w:before="60" w:after="60" w:line="256" w:lineRule="auto"/>
      <w:jc w:val="both"/>
    </w:pPr>
    <w:rPr>
      <w:rFonts w:ascii="CG Times (WN)" w:hAnsi="CG Times (WN)"/>
      <w:lang w:val="en-US" w:eastAsia="zh-CN"/>
    </w:rPr>
  </w:style>
  <w:style w:type="paragraph" w:styleId="Bibliography">
    <w:name w:val="Bibliography"/>
    <w:basedOn w:val="Normal"/>
    <w:next w:val="Normal"/>
    <w:uiPriority w:val="37"/>
    <w:unhideWhenUsed/>
    <w:rsid w:val="00265F43"/>
  </w:style>
  <w:style w:type="character" w:customStyle="1" w:styleId="TANChar">
    <w:name w:val="TAN Char"/>
    <w:link w:val="TAN"/>
    <w:qFormat/>
    <w:locked/>
    <w:rsid w:val="003E2784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5696F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A72DC2"/>
    <w:pPr>
      <w:numPr>
        <w:numId w:val="16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ascii="Arial" w:eastAsia="Times New Roman" w:hAnsi="Arial"/>
      <w:b/>
      <w:sz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7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24" ma:contentTypeDescription="Create a new document." ma:contentTypeScope="" ma:versionID="f6edda27670435444042dbe112cc56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58f9d081158ef9d7e5d102b6dc8686c1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3GP202</b:Tag>
    <b:SourceType>Report</b:SourceType>
    <b:Guid>{6BB30B02-1496-4E0C-9A03-ACF1BF1944B3}</b:Guid>
    <b:Author>
      <b:Author>
        <b:NameList>
          <b:Person>
            <b:Last>3GPP</b:Last>
          </b:Person>
        </b:NameList>
      </b:Author>
    </b:Author>
    <b:Title>TR 38.830 Network, Technical Specification Group Radio Access; Study on NR coverage enhancements, v0.2.0</b:Title>
    <b:Year>2020</b:Year>
    <b:RefOrder>1</b:RefOrder>
  </b:Source>
  <b:Source>
    <b:Tag>3GP203</b:Tag>
    <b:SourceType>Report</b:SourceType>
    <b:Guid>{851281B5-047E-4E41-A967-100F8133C556}</b:Guid>
    <b:Author>
      <b:Author>
        <b:NameList>
          <b:Person>
            <b:Last>3GPP</b:Last>
          </b:Person>
        </b:NameList>
      </b:Author>
    </b:Author>
    <b:Title>RAN1 #103-e Chairman's Notes</b:Title>
    <b:Year>2020</b:Year>
    <b:RefOrder>2</b:RefOrder>
  </b:Source>
  <b:Source>
    <b:Tag>Sof20</b:Tag>
    <b:SourceType>Report</b:SourceType>
    <b:Guid>{02CF19B0-F415-4D96-A9A9-1795119C8583}</b:Guid>
    <b:Author>
      <b:Author>
        <b:NameList>
          <b:Person>
            <b:Last>Softbank</b:Last>
          </b:Person>
        </b:NameList>
      </b:Author>
    </b:Author>
    <b:Title>R1-2009809 Summary of [103-e-NR-CovEnh-02] A.I. 8.8.1.1 baseline coverage performance using LLS for FR1</b:Title>
    <b:Year>2020</b:Year>
    <b:RefOrder>3</b:RefOrder>
  </b:Source>
  <b:Source>
    <b:Tag>Chi191</b:Tag>
    <b:SourceType>Report</b:SourceType>
    <b:Guid>{CE3F68CA-B0BD-453C-81AA-22785C2BB61E}</b:Guid>
    <b:Author>
      <b:Author>
        <b:Corporate>China Telecom</b:Corporate>
      </b:Author>
    </b:Author>
    <b:Title>RP-193240 New SID on NR coverage enhancement</b:Title>
    <b:Year>2019</b:Year>
    <b:City>Sitges, Spain</b:City>
    <b:RefOrder>7</b:RefOrder>
  </b:Source>
  <b:Source>
    <b:Tag>Nok202</b:Tag>
    <b:SourceType>Report</b:SourceType>
    <b:Guid>{6C1280AB-2FF9-4120-B4EC-8EAD7D78812D}</b:Guid>
    <b:Author>
      <b:Author>
        <b:Corporate>Nokia, Nokia Shanghai Bell</b:Corporate>
      </b:Author>
    </b:Author>
    <b:Title>R1-2009797 Summary on AI 8.8.1.2 baseline coverage performance using LLS for FR2</b:Title>
    <b:Year>2020</b:Year>
    <b:RefOrder>4</b:RefOrder>
  </b:Source>
  <b:Source>
    <b:Tag>3GP193</b:Tag>
    <b:SourceType>Report</b:SourceType>
    <b:Guid>{FCBD4918-8903-4D7D-8CB2-F08C09C50C83}</b:Guid>
    <b:Author>
      <b:Author>
        <b:Corporate>3GPP</b:Corporate>
      </b:Author>
    </b:Author>
    <b:Title>TS 38.331 - Radio Resource Control (RRC) protocol specification (Release 15)</b:Title>
    <b:Year>2019</b:Year>
    <b:RefOrder>5</b:RefOrder>
  </b:Source>
  <b:Source>
    <b:Tag>ZTE20</b:Tag>
    <b:SourceType>Report</b:SourceType>
    <b:Guid>{306FA32D-E45A-4D86-B458-AEFD6ADCE092}</b:Guid>
    <b:Author>
      <b:Author>
        <b:Corporate>ZTE</b:Corporate>
      </b:Author>
    </b:Author>
    <b:Title>RP-xxxxx On Msg3 enhancement in Rel-17 NR coverage enhancement WI</b:Title>
    <b:Year>2020</b:Year>
    <b:RefOrder>6</b:RefOrder>
  </b:Source>
</b:Sourc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5AIRPNAIUNRU-1916262822-1146</_dlc_DocId>
    <_dlc_DocIdUrl xmlns="71c5aaf6-e6ce-465b-b873-5148d2a4c105">
      <Url>https://nokia.sharepoint.com/sites/c5g/_layouts/15/DocIdRedir.aspx?ID=5AIRPNAIUNRU-1916262822-1146</Url>
      <Description>5AIRPNAIUNRU-1916262822-1146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0086E63-3B1F-48FC-9C33-B14E8BA67AF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AA957E-2A09-4A45-B985-BEE6C14C0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9D2663E-7262-4A42-8088-11B500F3E74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E0FF836-ABE1-465A-B132-3EBAA2CA8755}">
  <ds:schemaRefs>
    <ds:schemaRef ds:uri="http://purl.org/dc/terms/"/>
    <ds:schemaRef ds:uri="http://schemas.openxmlformats.org/package/2006/metadata/core-properties"/>
    <ds:schemaRef ds:uri="610ccbe2-d8cc-4d3a-b40d-a16ab8d3b403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3b34c8f0-1ef5-4d1e-bb66-517ce7fe7356"/>
    <ds:schemaRef ds:uri="71c5aaf6-e6ce-465b-b873-5148d2a4c10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502</Words>
  <Characters>2867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cp:lastModifiedBy>Ribeiro, Cassio (Nokia - FI/Espoo)</cp:lastModifiedBy>
  <cp:revision>2</cp:revision>
  <cp:lastPrinted>2411-12-30T19:00:00Z</cp:lastPrinted>
  <dcterms:created xsi:type="dcterms:W3CDTF">2021-06-07T17:51:00Z</dcterms:created>
  <dcterms:modified xsi:type="dcterms:W3CDTF">2021-06-07T17:51:00Z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0x0101004225CE766812BD43B839BDD5C05D0D27</vt:lpwstr>
  </property>
  <property fmtid="{D5CDD505-2E9C-101B-9397-08002B2CF9AE}" pid="21" name="_dlc_DocIdItemGuid">
    <vt:lpwstr>f7b7fb82-c5a5-4f8f-929d-2c5aca2e0c47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  <property fmtid="{D5CDD505-2E9C-101B-9397-08002B2CF9AE}" pid="28" name="KSOProductBuildVer">
    <vt:lpwstr>2052-11.8.2.9022</vt:lpwstr>
  </property>
</Properties>
</file>